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6289" w14:textId="77777777" w:rsidR="003C2DC2" w:rsidRPr="00D24B99" w:rsidRDefault="0098546C" w:rsidP="00F03D4C">
      <w:pPr>
        <w:jc w:val="center"/>
        <w:rPr>
          <w:rFonts w:ascii="Calibri" w:hAnsi="Calibri" w:cs="Calibri"/>
          <w:b/>
          <w:sz w:val="22"/>
          <w:szCs w:val="22"/>
          <w:u w:val="single"/>
        </w:rPr>
      </w:pPr>
      <w:r>
        <w:rPr>
          <w:rFonts w:ascii="Calibri" w:hAnsi="Calibri" w:cs="Calibri"/>
          <w:b/>
          <w:noProof/>
          <w:sz w:val="22"/>
          <w:szCs w:val="22"/>
          <w:u w:val="single"/>
          <w:lang w:val="en-GB" w:eastAsia="en-GB"/>
        </w:rPr>
        <mc:AlternateContent>
          <mc:Choice Requires="wps">
            <w:drawing>
              <wp:anchor distT="0" distB="0" distL="114300" distR="114300" simplePos="0" relativeHeight="251658240" behindDoc="0" locked="0" layoutInCell="1" allowOverlap="1" wp14:anchorId="321E62FD" wp14:editId="321E62FE">
                <wp:simplePos x="0" y="0"/>
                <wp:positionH relativeFrom="margin">
                  <wp:posOffset>-287020</wp:posOffset>
                </wp:positionH>
                <wp:positionV relativeFrom="paragraph">
                  <wp:posOffset>-140335</wp:posOffset>
                </wp:positionV>
                <wp:extent cx="6566535" cy="8886190"/>
                <wp:effectExtent l="38100" t="38100" r="247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886190"/>
                        </a:xfrm>
                        <a:prstGeom prst="rect">
                          <a:avLst/>
                        </a:prstGeom>
                        <a:solidFill>
                          <a:srgbClr val="FFFFFF"/>
                        </a:solidFill>
                        <a:ln w="76200" cmpd="tri">
                          <a:solidFill>
                            <a:srgbClr val="000000"/>
                          </a:solidFill>
                          <a:miter lim="800000"/>
                          <a:headEnd/>
                          <a:tailEnd/>
                        </a:ln>
                      </wps:spPr>
                      <wps:txbx>
                        <w:txbxContent>
                          <w:p w14:paraId="321E6309"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21E630A" w14:textId="77777777" w:rsidR="007A0A4E" w:rsidRPr="003E51CA"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sz w:val="40"/>
                                <w:szCs w:val="40"/>
                              </w:rPr>
                            </w:pPr>
                            <w:r w:rsidRPr="003E51CA">
                              <w:rPr>
                                <w:rFonts w:ascii="Calibri" w:hAnsi="Calibri" w:cs="Arial"/>
                                <w:b/>
                                <w:sz w:val="40"/>
                                <w:szCs w:val="40"/>
                              </w:rPr>
                              <w:t>EQUITAS ACADEMIES TRUST</w:t>
                            </w:r>
                          </w:p>
                          <w:p w14:paraId="321E630B"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C"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D"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E"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F" w14:textId="77777777" w:rsidR="00881C5C" w:rsidRPr="00CE78B4"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tbl>
                            <w:tblPr>
                              <w:tblW w:w="0" w:type="auto"/>
                              <w:tblInd w:w="1681" w:type="dxa"/>
                              <w:tblLook w:val="04A0" w:firstRow="1" w:lastRow="0" w:firstColumn="1" w:lastColumn="0" w:noHBand="0" w:noVBand="1"/>
                            </w:tblPr>
                            <w:tblGrid>
                              <w:gridCol w:w="7476"/>
                            </w:tblGrid>
                            <w:tr w:rsidR="007A0A4E" w:rsidRPr="00CE78B4" w14:paraId="321E6311" w14:textId="77777777" w:rsidTr="00E115AC">
                              <w:tc>
                                <w:tcPr>
                                  <w:tcW w:w="6604" w:type="dxa"/>
                                  <w:shd w:val="clear" w:color="auto" w:fill="auto"/>
                                </w:tcPr>
                                <w:p w14:paraId="321E6310" w14:textId="77777777" w:rsidR="007A0A4E" w:rsidRDefault="0098546C" w:rsidP="00E115AC">
                                  <w:pPr>
                                    <w:pStyle w:val="BodyText"/>
                                  </w:pPr>
                                  <w:r w:rsidRPr="00E35713">
                                    <w:rPr>
                                      <w:noProof/>
                                    </w:rPr>
                                    <w:drawing>
                                      <wp:inline distT="0" distB="0" distL="0" distR="0" wp14:anchorId="321E6332" wp14:editId="321E6333">
                                        <wp:extent cx="4610100" cy="212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127885"/>
                                                </a:xfrm>
                                                <a:prstGeom prst="rect">
                                                  <a:avLst/>
                                                </a:prstGeom>
                                                <a:noFill/>
                                                <a:ln>
                                                  <a:noFill/>
                                                </a:ln>
                                              </pic:spPr>
                                            </pic:pic>
                                          </a:graphicData>
                                        </a:graphic>
                                      </wp:inline>
                                    </w:drawing>
                                  </w:r>
                                </w:p>
                              </w:tc>
                            </w:tr>
                          </w:tbl>
                          <w:p w14:paraId="321E6312" w14:textId="77777777" w:rsidR="00881C5C" w:rsidRDefault="00881C5C" w:rsidP="007A0A4E">
                            <w:pPr>
                              <w:pStyle w:val="BodyText"/>
                              <w:rPr>
                                <w:rFonts w:ascii="Calibri" w:hAnsi="Calibri"/>
                                <w:b/>
                                <w:sz w:val="40"/>
                                <w:szCs w:val="40"/>
                                <w:u w:val="single"/>
                                <w:lang w:val="en-US"/>
                              </w:rPr>
                            </w:pPr>
                          </w:p>
                          <w:p w14:paraId="321E6313" w14:textId="77777777" w:rsidR="00881C5C" w:rsidRDefault="00881C5C" w:rsidP="007A0A4E">
                            <w:pPr>
                              <w:pStyle w:val="BodyText"/>
                              <w:rPr>
                                <w:rFonts w:ascii="Calibri" w:hAnsi="Calibri"/>
                                <w:b/>
                                <w:sz w:val="40"/>
                                <w:szCs w:val="40"/>
                                <w:u w:val="single"/>
                                <w:lang w:val="en-US"/>
                              </w:rPr>
                            </w:pPr>
                          </w:p>
                          <w:p w14:paraId="321E6314" w14:textId="77777777" w:rsidR="00881C5C" w:rsidRPr="007263DE" w:rsidRDefault="00881C5C" w:rsidP="007A0A4E">
                            <w:pPr>
                              <w:pStyle w:val="BodyText"/>
                              <w:rPr>
                                <w:rFonts w:ascii="Calibri" w:hAnsi="Calibri"/>
                                <w:b/>
                                <w:sz w:val="40"/>
                                <w:szCs w:val="40"/>
                                <w:u w:val="single"/>
                                <w:lang w:val="en-US"/>
                              </w:rPr>
                            </w:pPr>
                          </w:p>
                          <w:p w14:paraId="321E6315" w14:textId="77777777" w:rsidR="007A0A4E" w:rsidRPr="007A0A4E" w:rsidRDefault="007A0A4E" w:rsidP="007A0A4E">
                            <w:pPr>
                              <w:pStyle w:val="BodyText"/>
                              <w:jc w:val="center"/>
                              <w:rPr>
                                <w:rFonts w:ascii="Calibri" w:hAnsi="Calibri"/>
                                <w:b/>
                                <w:sz w:val="40"/>
                                <w:szCs w:val="40"/>
                                <w:lang w:val="en-US"/>
                              </w:rPr>
                            </w:pPr>
                            <w:r w:rsidRPr="007A0A4E">
                              <w:rPr>
                                <w:rFonts w:ascii="Calibri" w:hAnsi="Calibri"/>
                                <w:b/>
                                <w:sz w:val="40"/>
                                <w:szCs w:val="40"/>
                                <w:lang w:val="en-US"/>
                              </w:rPr>
                              <w:t>EQUALIT</w:t>
                            </w:r>
                            <w:r w:rsidR="00432BFF">
                              <w:rPr>
                                <w:rFonts w:ascii="Calibri" w:hAnsi="Calibri"/>
                                <w:b/>
                                <w:sz w:val="40"/>
                                <w:szCs w:val="40"/>
                                <w:lang w:val="en-US"/>
                              </w:rPr>
                              <w:t>Y AND DIVERSITY</w:t>
                            </w:r>
                            <w:r w:rsidRPr="007A0A4E">
                              <w:rPr>
                                <w:rFonts w:ascii="Calibri" w:hAnsi="Calibri"/>
                                <w:b/>
                                <w:sz w:val="40"/>
                                <w:szCs w:val="40"/>
                                <w:lang w:val="en-US"/>
                              </w:rPr>
                              <w:t xml:space="preserve"> POLICY</w:t>
                            </w:r>
                          </w:p>
                          <w:p w14:paraId="321E6316" w14:textId="77777777" w:rsidR="007A0A4E" w:rsidRDefault="007A0A4E" w:rsidP="007A0A4E">
                            <w:pPr>
                              <w:pStyle w:val="BodyText"/>
                              <w:jc w:val="center"/>
                              <w:rPr>
                                <w:rFonts w:ascii="Calibri" w:hAnsi="Calibri"/>
                                <w:sz w:val="40"/>
                                <w:szCs w:val="40"/>
                              </w:rPr>
                            </w:pPr>
                          </w:p>
                          <w:p w14:paraId="321E6317" w14:textId="77777777" w:rsidR="007A0A4E" w:rsidRPr="00230C4A" w:rsidRDefault="007A0A4E" w:rsidP="007A0A4E">
                            <w:pPr>
                              <w:pStyle w:val="BodyText"/>
                              <w:rPr>
                                <w:rFonts w:ascii="Calibri" w:hAnsi="Calibri"/>
                                <w:sz w:val="40"/>
                                <w:szCs w:val="40"/>
                              </w:rPr>
                            </w:pPr>
                          </w:p>
                          <w:tbl>
                            <w:tblPr>
                              <w:tblW w:w="0" w:type="auto"/>
                              <w:tblLook w:val="04A0" w:firstRow="1" w:lastRow="0" w:firstColumn="1" w:lastColumn="0" w:noHBand="0" w:noVBand="1"/>
                            </w:tblPr>
                            <w:tblGrid>
                              <w:gridCol w:w="4974"/>
                              <w:gridCol w:w="4974"/>
                            </w:tblGrid>
                            <w:tr w:rsidR="007A0A4E" w:rsidRPr="00375001" w14:paraId="321E631A" w14:textId="77777777" w:rsidTr="00E115AC">
                              <w:tc>
                                <w:tcPr>
                                  <w:tcW w:w="4974" w:type="dxa"/>
                                  <w:shd w:val="clear" w:color="auto" w:fill="auto"/>
                                </w:tcPr>
                                <w:p w14:paraId="321E6318" w14:textId="77777777" w:rsidR="007A0A4E" w:rsidRPr="00230C4A" w:rsidRDefault="007A0A4E" w:rsidP="00E115AC">
                                  <w:pPr>
                                    <w:pStyle w:val="NoSpacing"/>
                                    <w:jc w:val="right"/>
                                    <w:rPr>
                                      <w:b/>
                                      <w:sz w:val="40"/>
                                      <w:szCs w:val="40"/>
                                    </w:rPr>
                                  </w:pPr>
                                  <w:r w:rsidRPr="00230C4A">
                                    <w:rPr>
                                      <w:b/>
                                      <w:sz w:val="40"/>
                                      <w:szCs w:val="40"/>
                                    </w:rPr>
                                    <w:t>Review Date:</w:t>
                                  </w:r>
                                </w:p>
                              </w:tc>
                              <w:tc>
                                <w:tcPr>
                                  <w:tcW w:w="4974" w:type="dxa"/>
                                  <w:shd w:val="clear" w:color="auto" w:fill="auto"/>
                                </w:tcPr>
                                <w:p w14:paraId="321E6319" w14:textId="22642553" w:rsidR="007A0A4E" w:rsidRPr="00230C4A" w:rsidRDefault="00806CF9" w:rsidP="00E115AC">
                                  <w:pPr>
                                    <w:pStyle w:val="NoSpacing"/>
                                    <w:rPr>
                                      <w:sz w:val="40"/>
                                      <w:szCs w:val="40"/>
                                    </w:rPr>
                                  </w:pPr>
                                  <w:r>
                                    <w:rPr>
                                      <w:sz w:val="40"/>
                                      <w:szCs w:val="40"/>
                                    </w:rPr>
                                    <w:t>New</w:t>
                                  </w:r>
                                  <w:bookmarkStart w:id="0" w:name="_GoBack"/>
                                  <w:bookmarkEnd w:id="0"/>
                                </w:p>
                              </w:tc>
                            </w:tr>
                            <w:tr w:rsidR="007A0A4E" w:rsidRPr="00375001" w14:paraId="321E631D" w14:textId="77777777" w:rsidTr="00E115AC">
                              <w:tc>
                                <w:tcPr>
                                  <w:tcW w:w="4974" w:type="dxa"/>
                                  <w:shd w:val="clear" w:color="auto" w:fill="auto"/>
                                </w:tcPr>
                                <w:p w14:paraId="321E631B" w14:textId="77777777" w:rsidR="007A0A4E" w:rsidRPr="00230C4A" w:rsidRDefault="007A0A4E" w:rsidP="00E115AC">
                                  <w:pPr>
                                    <w:pStyle w:val="NoSpacing"/>
                                    <w:jc w:val="right"/>
                                    <w:rPr>
                                      <w:b/>
                                      <w:sz w:val="40"/>
                                      <w:szCs w:val="40"/>
                                    </w:rPr>
                                  </w:pPr>
                                  <w:r w:rsidRPr="00230C4A">
                                    <w:rPr>
                                      <w:b/>
                                      <w:sz w:val="40"/>
                                      <w:szCs w:val="40"/>
                                    </w:rPr>
                                    <w:t>To be Reviewed:</w:t>
                                  </w:r>
                                </w:p>
                              </w:tc>
                              <w:tc>
                                <w:tcPr>
                                  <w:tcW w:w="4974" w:type="dxa"/>
                                  <w:shd w:val="clear" w:color="auto" w:fill="auto"/>
                                </w:tcPr>
                                <w:p w14:paraId="321E631C" w14:textId="77777777" w:rsidR="00432BFF" w:rsidRPr="00230C4A" w:rsidRDefault="007A0A4E" w:rsidP="00E115AC">
                                  <w:pPr>
                                    <w:pStyle w:val="NoSpacing"/>
                                    <w:rPr>
                                      <w:sz w:val="40"/>
                                      <w:szCs w:val="40"/>
                                    </w:rPr>
                                  </w:pPr>
                                  <w:r>
                                    <w:rPr>
                                      <w:sz w:val="40"/>
                                      <w:szCs w:val="40"/>
                                    </w:rPr>
                                    <w:t>December 202</w:t>
                                  </w:r>
                                  <w:r w:rsidR="00432BFF">
                                    <w:rPr>
                                      <w:sz w:val="40"/>
                                      <w:szCs w:val="40"/>
                                    </w:rPr>
                                    <w:t>3</w:t>
                                  </w:r>
                                </w:p>
                              </w:tc>
                            </w:tr>
                            <w:tr w:rsidR="007A0A4E" w:rsidRPr="00375001" w14:paraId="321E6320" w14:textId="77777777" w:rsidTr="00E115AC">
                              <w:tc>
                                <w:tcPr>
                                  <w:tcW w:w="4974" w:type="dxa"/>
                                  <w:shd w:val="clear" w:color="auto" w:fill="auto"/>
                                </w:tcPr>
                                <w:p w14:paraId="321E631E" w14:textId="77777777" w:rsidR="007A0A4E" w:rsidRPr="00230C4A" w:rsidRDefault="007A0A4E" w:rsidP="00E115AC">
                                  <w:pPr>
                                    <w:pStyle w:val="NoSpacing"/>
                                    <w:jc w:val="right"/>
                                    <w:rPr>
                                      <w:b/>
                                      <w:sz w:val="40"/>
                                      <w:szCs w:val="40"/>
                                    </w:rPr>
                                  </w:pPr>
                                  <w:r w:rsidRPr="00230C4A">
                                    <w:rPr>
                                      <w:b/>
                                      <w:sz w:val="40"/>
                                      <w:szCs w:val="40"/>
                                    </w:rPr>
                                    <w:t>Agreed:</w:t>
                                  </w:r>
                                </w:p>
                              </w:tc>
                              <w:tc>
                                <w:tcPr>
                                  <w:tcW w:w="4974" w:type="dxa"/>
                                  <w:shd w:val="clear" w:color="auto" w:fill="auto"/>
                                </w:tcPr>
                                <w:p w14:paraId="321E631F" w14:textId="40B3B45F" w:rsidR="007A0A4E" w:rsidRPr="00230C4A" w:rsidRDefault="007A0A4E" w:rsidP="00E115AC">
                                  <w:pPr>
                                    <w:pStyle w:val="NoSpacing"/>
                                    <w:rPr>
                                      <w:sz w:val="40"/>
                                      <w:szCs w:val="40"/>
                                    </w:rPr>
                                  </w:pPr>
                                  <w:r>
                                    <w:rPr>
                                      <w:sz w:val="40"/>
                                      <w:szCs w:val="40"/>
                                    </w:rPr>
                                    <w:t>F</w:t>
                                  </w:r>
                                  <w:r w:rsidR="006A6CCD">
                                    <w:rPr>
                                      <w:sz w:val="40"/>
                                      <w:szCs w:val="40"/>
                                    </w:rPr>
                                    <w:t xml:space="preserve"> &amp; GP Committee</w:t>
                                  </w:r>
                                </w:p>
                              </w:tc>
                            </w:tr>
                            <w:tr w:rsidR="007A0A4E" w:rsidRPr="00375001" w14:paraId="321E6323" w14:textId="77777777" w:rsidTr="00E115AC">
                              <w:tc>
                                <w:tcPr>
                                  <w:tcW w:w="4974" w:type="dxa"/>
                                  <w:shd w:val="clear" w:color="auto" w:fill="auto"/>
                                </w:tcPr>
                                <w:p w14:paraId="321E6321" w14:textId="77777777" w:rsidR="007A0A4E" w:rsidRPr="00230C4A" w:rsidRDefault="007A0A4E" w:rsidP="00E115AC">
                                  <w:pPr>
                                    <w:pStyle w:val="NoSpacing"/>
                                    <w:jc w:val="right"/>
                                    <w:rPr>
                                      <w:b/>
                                      <w:sz w:val="40"/>
                                      <w:szCs w:val="40"/>
                                    </w:rPr>
                                  </w:pPr>
                                  <w:r w:rsidRPr="00230C4A">
                                    <w:rPr>
                                      <w:b/>
                                      <w:sz w:val="40"/>
                                      <w:szCs w:val="40"/>
                                    </w:rPr>
                                    <w:t>Policy Lead:</w:t>
                                  </w:r>
                                </w:p>
                              </w:tc>
                              <w:tc>
                                <w:tcPr>
                                  <w:tcW w:w="4974" w:type="dxa"/>
                                  <w:shd w:val="clear" w:color="auto" w:fill="auto"/>
                                </w:tcPr>
                                <w:p w14:paraId="321E6322" w14:textId="77777777" w:rsidR="007A0A4E" w:rsidRPr="00230C4A" w:rsidRDefault="00432BFF" w:rsidP="00E115AC">
                                  <w:pPr>
                                    <w:pStyle w:val="NoSpacing"/>
                                    <w:rPr>
                                      <w:sz w:val="40"/>
                                      <w:szCs w:val="40"/>
                                    </w:rPr>
                                  </w:pPr>
                                  <w:r>
                                    <w:rPr>
                                      <w:sz w:val="40"/>
                                      <w:szCs w:val="40"/>
                                    </w:rPr>
                                    <w:t>HR Manager</w:t>
                                  </w:r>
                                  <w:r w:rsidR="007A0A4E">
                                    <w:rPr>
                                      <w:sz w:val="40"/>
                                      <w:szCs w:val="40"/>
                                    </w:rPr>
                                    <w:t xml:space="preserve"> </w:t>
                                  </w:r>
                                  <w:r w:rsidR="007A0A4E" w:rsidRPr="00230C4A">
                                    <w:rPr>
                                      <w:sz w:val="40"/>
                                      <w:szCs w:val="40"/>
                                    </w:rPr>
                                    <w:t xml:space="preserve"> </w:t>
                                  </w:r>
                                </w:p>
                              </w:tc>
                            </w:tr>
                          </w:tbl>
                          <w:p w14:paraId="321E6324" w14:textId="77777777" w:rsidR="007A0A4E" w:rsidRPr="00CE78B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40"/>
                                <w:szCs w:val="40"/>
                              </w:rPr>
                            </w:pPr>
                          </w:p>
                          <w:p w14:paraId="321E6325" w14:textId="77777777" w:rsidR="007A0A4E" w:rsidRPr="00CE78B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0"/>
                                <w:szCs w:val="40"/>
                              </w:rPr>
                            </w:pPr>
                          </w:p>
                          <w:p w14:paraId="321E6326"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7"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8"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9"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A"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B"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C"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D"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E"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F"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30" w14:textId="77777777" w:rsidR="007A0A4E" w:rsidRPr="003D371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31" w14:textId="77777777" w:rsidR="007A0A4E" w:rsidRPr="007F6F27" w:rsidRDefault="007A0A4E" w:rsidP="007A0A4E">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E62FD" id="_x0000_t202" coordsize="21600,21600" o:spt="202" path="m,l,21600r21600,l21600,xe">
                <v:stroke joinstyle="miter"/>
                <v:path gradientshapeok="t" o:connecttype="rect"/>
              </v:shapetype>
              <v:shape id="Text Box 6" o:spid="_x0000_s1026" type="#_x0000_t202" style="position:absolute;left:0;text-align:left;margin-left:-22.6pt;margin-top:-11.05pt;width:517.05pt;height:69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" strokeweight="6pt">
                <v:stroke linestyle="thickBetweenThin"/>
                <v:textbox>
                  <w:txbxContent>
                    <w:p w14:paraId="321E6309"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21E630A" w14:textId="77777777" w:rsidR="007A0A4E" w:rsidRPr="003E51CA"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cs="Arial"/>
                          <w:b/>
                          <w:sz w:val="40"/>
                          <w:szCs w:val="40"/>
                        </w:rPr>
                      </w:pPr>
                      <w:r w:rsidRPr="003E51CA">
                        <w:rPr>
                          <w:rFonts w:ascii="Calibri" w:hAnsi="Calibri" w:cs="Arial"/>
                          <w:b/>
                          <w:sz w:val="40"/>
                          <w:szCs w:val="40"/>
                        </w:rPr>
                        <w:t>EQUITAS ACADEMIES TRUST</w:t>
                      </w:r>
                    </w:p>
                    <w:p w14:paraId="321E630B"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C"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D"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E" w14:textId="77777777" w:rsidR="00881C5C"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p w14:paraId="321E630F" w14:textId="77777777" w:rsidR="00881C5C" w:rsidRPr="00CE78B4" w:rsidRDefault="00881C5C"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8"/>
                        </w:rPr>
                      </w:pPr>
                    </w:p>
                    <w:tbl>
                      <w:tblPr>
                        <w:tblW w:w="0" w:type="auto"/>
                        <w:tblInd w:w="1681" w:type="dxa"/>
                        <w:tblLook w:val="04A0" w:firstRow="1" w:lastRow="0" w:firstColumn="1" w:lastColumn="0" w:noHBand="0" w:noVBand="1"/>
                      </w:tblPr>
                      <w:tblGrid>
                        <w:gridCol w:w="7476"/>
                      </w:tblGrid>
                      <w:tr w:rsidR="007A0A4E" w:rsidRPr="00CE78B4" w14:paraId="321E6311" w14:textId="77777777" w:rsidTr="00E115AC">
                        <w:tc>
                          <w:tcPr>
                            <w:tcW w:w="6604" w:type="dxa"/>
                            <w:shd w:val="clear" w:color="auto" w:fill="auto"/>
                          </w:tcPr>
                          <w:p w14:paraId="321E6310" w14:textId="77777777" w:rsidR="007A0A4E" w:rsidRDefault="0098546C" w:rsidP="00E115AC">
                            <w:pPr>
                              <w:pStyle w:val="BodyText"/>
                            </w:pPr>
                            <w:r w:rsidRPr="00E35713">
                              <w:rPr>
                                <w:noProof/>
                              </w:rPr>
                              <w:drawing>
                                <wp:inline distT="0" distB="0" distL="0" distR="0" wp14:anchorId="321E6332" wp14:editId="321E6333">
                                  <wp:extent cx="4610100" cy="212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127885"/>
                                          </a:xfrm>
                                          <a:prstGeom prst="rect">
                                            <a:avLst/>
                                          </a:prstGeom>
                                          <a:noFill/>
                                          <a:ln>
                                            <a:noFill/>
                                          </a:ln>
                                        </pic:spPr>
                                      </pic:pic>
                                    </a:graphicData>
                                  </a:graphic>
                                </wp:inline>
                              </w:drawing>
                            </w:r>
                          </w:p>
                        </w:tc>
                      </w:tr>
                    </w:tbl>
                    <w:p w14:paraId="321E6312" w14:textId="77777777" w:rsidR="00881C5C" w:rsidRDefault="00881C5C" w:rsidP="007A0A4E">
                      <w:pPr>
                        <w:pStyle w:val="BodyText"/>
                        <w:rPr>
                          <w:rFonts w:ascii="Calibri" w:hAnsi="Calibri"/>
                          <w:b/>
                          <w:sz w:val="40"/>
                          <w:szCs w:val="40"/>
                          <w:u w:val="single"/>
                          <w:lang w:val="en-US"/>
                        </w:rPr>
                      </w:pPr>
                    </w:p>
                    <w:p w14:paraId="321E6313" w14:textId="77777777" w:rsidR="00881C5C" w:rsidRDefault="00881C5C" w:rsidP="007A0A4E">
                      <w:pPr>
                        <w:pStyle w:val="BodyText"/>
                        <w:rPr>
                          <w:rFonts w:ascii="Calibri" w:hAnsi="Calibri"/>
                          <w:b/>
                          <w:sz w:val="40"/>
                          <w:szCs w:val="40"/>
                          <w:u w:val="single"/>
                          <w:lang w:val="en-US"/>
                        </w:rPr>
                      </w:pPr>
                    </w:p>
                    <w:p w14:paraId="321E6314" w14:textId="77777777" w:rsidR="00881C5C" w:rsidRPr="007263DE" w:rsidRDefault="00881C5C" w:rsidP="007A0A4E">
                      <w:pPr>
                        <w:pStyle w:val="BodyText"/>
                        <w:rPr>
                          <w:rFonts w:ascii="Calibri" w:hAnsi="Calibri"/>
                          <w:b/>
                          <w:sz w:val="40"/>
                          <w:szCs w:val="40"/>
                          <w:u w:val="single"/>
                          <w:lang w:val="en-US"/>
                        </w:rPr>
                      </w:pPr>
                    </w:p>
                    <w:p w14:paraId="321E6315" w14:textId="77777777" w:rsidR="007A0A4E" w:rsidRPr="007A0A4E" w:rsidRDefault="007A0A4E" w:rsidP="007A0A4E">
                      <w:pPr>
                        <w:pStyle w:val="BodyText"/>
                        <w:jc w:val="center"/>
                        <w:rPr>
                          <w:rFonts w:ascii="Calibri" w:hAnsi="Calibri"/>
                          <w:b/>
                          <w:sz w:val="40"/>
                          <w:szCs w:val="40"/>
                          <w:lang w:val="en-US"/>
                        </w:rPr>
                      </w:pPr>
                      <w:r w:rsidRPr="007A0A4E">
                        <w:rPr>
                          <w:rFonts w:ascii="Calibri" w:hAnsi="Calibri"/>
                          <w:b/>
                          <w:sz w:val="40"/>
                          <w:szCs w:val="40"/>
                          <w:lang w:val="en-US"/>
                        </w:rPr>
                        <w:t>EQUALIT</w:t>
                      </w:r>
                      <w:r w:rsidR="00432BFF">
                        <w:rPr>
                          <w:rFonts w:ascii="Calibri" w:hAnsi="Calibri"/>
                          <w:b/>
                          <w:sz w:val="40"/>
                          <w:szCs w:val="40"/>
                          <w:lang w:val="en-US"/>
                        </w:rPr>
                        <w:t>Y AND DIVERSITY</w:t>
                      </w:r>
                      <w:r w:rsidRPr="007A0A4E">
                        <w:rPr>
                          <w:rFonts w:ascii="Calibri" w:hAnsi="Calibri"/>
                          <w:b/>
                          <w:sz w:val="40"/>
                          <w:szCs w:val="40"/>
                          <w:lang w:val="en-US"/>
                        </w:rPr>
                        <w:t xml:space="preserve"> POLICY</w:t>
                      </w:r>
                    </w:p>
                    <w:p w14:paraId="321E6316" w14:textId="77777777" w:rsidR="007A0A4E" w:rsidRDefault="007A0A4E" w:rsidP="007A0A4E">
                      <w:pPr>
                        <w:pStyle w:val="BodyText"/>
                        <w:jc w:val="center"/>
                        <w:rPr>
                          <w:rFonts w:ascii="Calibri" w:hAnsi="Calibri"/>
                          <w:sz w:val="40"/>
                          <w:szCs w:val="40"/>
                        </w:rPr>
                      </w:pPr>
                    </w:p>
                    <w:p w14:paraId="321E6317" w14:textId="77777777" w:rsidR="007A0A4E" w:rsidRPr="00230C4A" w:rsidRDefault="007A0A4E" w:rsidP="007A0A4E">
                      <w:pPr>
                        <w:pStyle w:val="BodyText"/>
                        <w:rPr>
                          <w:rFonts w:ascii="Calibri" w:hAnsi="Calibri"/>
                          <w:sz w:val="40"/>
                          <w:szCs w:val="40"/>
                        </w:rPr>
                      </w:pPr>
                    </w:p>
                    <w:tbl>
                      <w:tblPr>
                        <w:tblW w:w="0" w:type="auto"/>
                        <w:tblLook w:val="04A0" w:firstRow="1" w:lastRow="0" w:firstColumn="1" w:lastColumn="0" w:noHBand="0" w:noVBand="1"/>
                      </w:tblPr>
                      <w:tblGrid>
                        <w:gridCol w:w="4974"/>
                        <w:gridCol w:w="4974"/>
                      </w:tblGrid>
                      <w:tr w:rsidR="007A0A4E" w:rsidRPr="00375001" w14:paraId="321E631A" w14:textId="77777777" w:rsidTr="00E115AC">
                        <w:tc>
                          <w:tcPr>
                            <w:tcW w:w="4974" w:type="dxa"/>
                            <w:shd w:val="clear" w:color="auto" w:fill="auto"/>
                          </w:tcPr>
                          <w:p w14:paraId="321E6318" w14:textId="77777777" w:rsidR="007A0A4E" w:rsidRPr="00230C4A" w:rsidRDefault="007A0A4E" w:rsidP="00E115AC">
                            <w:pPr>
                              <w:pStyle w:val="NoSpacing"/>
                              <w:jc w:val="right"/>
                              <w:rPr>
                                <w:b/>
                                <w:sz w:val="40"/>
                                <w:szCs w:val="40"/>
                              </w:rPr>
                            </w:pPr>
                            <w:r w:rsidRPr="00230C4A">
                              <w:rPr>
                                <w:b/>
                                <w:sz w:val="40"/>
                                <w:szCs w:val="40"/>
                              </w:rPr>
                              <w:t>Review Date:</w:t>
                            </w:r>
                          </w:p>
                        </w:tc>
                        <w:tc>
                          <w:tcPr>
                            <w:tcW w:w="4974" w:type="dxa"/>
                            <w:shd w:val="clear" w:color="auto" w:fill="auto"/>
                          </w:tcPr>
                          <w:p w14:paraId="321E6319" w14:textId="22642553" w:rsidR="007A0A4E" w:rsidRPr="00230C4A" w:rsidRDefault="00806CF9" w:rsidP="00E115AC">
                            <w:pPr>
                              <w:pStyle w:val="NoSpacing"/>
                              <w:rPr>
                                <w:sz w:val="40"/>
                                <w:szCs w:val="40"/>
                              </w:rPr>
                            </w:pPr>
                            <w:r>
                              <w:rPr>
                                <w:sz w:val="40"/>
                                <w:szCs w:val="40"/>
                              </w:rPr>
                              <w:t>New</w:t>
                            </w:r>
                            <w:bookmarkStart w:id="1" w:name="_GoBack"/>
                            <w:bookmarkEnd w:id="1"/>
                          </w:p>
                        </w:tc>
                      </w:tr>
                      <w:tr w:rsidR="007A0A4E" w:rsidRPr="00375001" w14:paraId="321E631D" w14:textId="77777777" w:rsidTr="00E115AC">
                        <w:tc>
                          <w:tcPr>
                            <w:tcW w:w="4974" w:type="dxa"/>
                            <w:shd w:val="clear" w:color="auto" w:fill="auto"/>
                          </w:tcPr>
                          <w:p w14:paraId="321E631B" w14:textId="77777777" w:rsidR="007A0A4E" w:rsidRPr="00230C4A" w:rsidRDefault="007A0A4E" w:rsidP="00E115AC">
                            <w:pPr>
                              <w:pStyle w:val="NoSpacing"/>
                              <w:jc w:val="right"/>
                              <w:rPr>
                                <w:b/>
                                <w:sz w:val="40"/>
                                <w:szCs w:val="40"/>
                              </w:rPr>
                            </w:pPr>
                            <w:r w:rsidRPr="00230C4A">
                              <w:rPr>
                                <w:b/>
                                <w:sz w:val="40"/>
                                <w:szCs w:val="40"/>
                              </w:rPr>
                              <w:t>To be Reviewed:</w:t>
                            </w:r>
                          </w:p>
                        </w:tc>
                        <w:tc>
                          <w:tcPr>
                            <w:tcW w:w="4974" w:type="dxa"/>
                            <w:shd w:val="clear" w:color="auto" w:fill="auto"/>
                          </w:tcPr>
                          <w:p w14:paraId="321E631C" w14:textId="77777777" w:rsidR="00432BFF" w:rsidRPr="00230C4A" w:rsidRDefault="007A0A4E" w:rsidP="00E115AC">
                            <w:pPr>
                              <w:pStyle w:val="NoSpacing"/>
                              <w:rPr>
                                <w:sz w:val="40"/>
                                <w:szCs w:val="40"/>
                              </w:rPr>
                            </w:pPr>
                            <w:r>
                              <w:rPr>
                                <w:sz w:val="40"/>
                                <w:szCs w:val="40"/>
                              </w:rPr>
                              <w:t>December 202</w:t>
                            </w:r>
                            <w:r w:rsidR="00432BFF">
                              <w:rPr>
                                <w:sz w:val="40"/>
                                <w:szCs w:val="40"/>
                              </w:rPr>
                              <w:t>3</w:t>
                            </w:r>
                          </w:p>
                        </w:tc>
                      </w:tr>
                      <w:tr w:rsidR="007A0A4E" w:rsidRPr="00375001" w14:paraId="321E6320" w14:textId="77777777" w:rsidTr="00E115AC">
                        <w:tc>
                          <w:tcPr>
                            <w:tcW w:w="4974" w:type="dxa"/>
                            <w:shd w:val="clear" w:color="auto" w:fill="auto"/>
                          </w:tcPr>
                          <w:p w14:paraId="321E631E" w14:textId="77777777" w:rsidR="007A0A4E" w:rsidRPr="00230C4A" w:rsidRDefault="007A0A4E" w:rsidP="00E115AC">
                            <w:pPr>
                              <w:pStyle w:val="NoSpacing"/>
                              <w:jc w:val="right"/>
                              <w:rPr>
                                <w:b/>
                                <w:sz w:val="40"/>
                                <w:szCs w:val="40"/>
                              </w:rPr>
                            </w:pPr>
                            <w:r w:rsidRPr="00230C4A">
                              <w:rPr>
                                <w:b/>
                                <w:sz w:val="40"/>
                                <w:szCs w:val="40"/>
                              </w:rPr>
                              <w:t>Agreed:</w:t>
                            </w:r>
                          </w:p>
                        </w:tc>
                        <w:tc>
                          <w:tcPr>
                            <w:tcW w:w="4974" w:type="dxa"/>
                            <w:shd w:val="clear" w:color="auto" w:fill="auto"/>
                          </w:tcPr>
                          <w:p w14:paraId="321E631F" w14:textId="40B3B45F" w:rsidR="007A0A4E" w:rsidRPr="00230C4A" w:rsidRDefault="007A0A4E" w:rsidP="00E115AC">
                            <w:pPr>
                              <w:pStyle w:val="NoSpacing"/>
                              <w:rPr>
                                <w:sz w:val="40"/>
                                <w:szCs w:val="40"/>
                              </w:rPr>
                            </w:pPr>
                            <w:r>
                              <w:rPr>
                                <w:sz w:val="40"/>
                                <w:szCs w:val="40"/>
                              </w:rPr>
                              <w:t>F</w:t>
                            </w:r>
                            <w:r w:rsidR="006A6CCD">
                              <w:rPr>
                                <w:sz w:val="40"/>
                                <w:szCs w:val="40"/>
                              </w:rPr>
                              <w:t xml:space="preserve"> &amp; GP Committee</w:t>
                            </w:r>
                          </w:p>
                        </w:tc>
                      </w:tr>
                      <w:tr w:rsidR="007A0A4E" w:rsidRPr="00375001" w14:paraId="321E6323" w14:textId="77777777" w:rsidTr="00E115AC">
                        <w:tc>
                          <w:tcPr>
                            <w:tcW w:w="4974" w:type="dxa"/>
                            <w:shd w:val="clear" w:color="auto" w:fill="auto"/>
                          </w:tcPr>
                          <w:p w14:paraId="321E6321" w14:textId="77777777" w:rsidR="007A0A4E" w:rsidRPr="00230C4A" w:rsidRDefault="007A0A4E" w:rsidP="00E115AC">
                            <w:pPr>
                              <w:pStyle w:val="NoSpacing"/>
                              <w:jc w:val="right"/>
                              <w:rPr>
                                <w:b/>
                                <w:sz w:val="40"/>
                                <w:szCs w:val="40"/>
                              </w:rPr>
                            </w:pPr>
                            <w:r w:rsidRPr="00230C4A">
                              <w:rPr>
                                <w:b/>
                                <w:sz w:val="40"/>
                                <w:szCs w:val="40"/>
                              </w:rPr>
                              <w:t>Policy Lead:</w:t>
                            </w:r>
                          </w:p>
                        </w:tc>
                        <w:tc>
                          <w:tcPr>
                            <w:tcW w:w="4974" w:type="dxa"/>
                            <w:shd w:val="clear" w:color="auto" w:fill="auto"/>
                          </w:tcPr>
                          <w:p w14:paraId="321E6322" w14:textId="77777777" w:rsidR="007A0A4E" w:rsidRPr="00230C4A" w:rsidRDefault="00432BFF" w:rsidP="00E115AC">
                            <w:pPr>
                              <w:pStyle w:val="NoSpacing"/>
                              <w:rPr>
                                <w:sz w:val="40"/>
                                <w:szCs w:val="40"/>
                              </w:rPr>
                            </w:pPr>
                            <w:r>
                              <w:rPr>
                                <w:sz w:val="40"/>
                                <w:szCs w:val="40"/>
                              </w:rPr>
                              <w:t>HR Manager</w:t>
                            </w:r>
                            <w:r w:rsidR="007A0A4E">
                              <w:rPr>
                                <w:sz w:val="40"/>
                                <w:szCs w:val="40"/>
                              </w:rPr>
                              <w:t xml:space="preserve"> </w:t>
                            </w:r>
                            <w:r w:rsidR="007A0A4E" w:rsidRPr="00230C4A">
                              <w:rPr>
                                <w:sz w:val="40"/>
                                <w:szCs w:val="40"/>
                              </w:rPr>
                              <w:t xml:space="preserve"> </w:t>
                            </w:r>
                          </w:p>
                        </w:tc>
                      </w:tr>
                    </w:tbl>
                    <w:p w14:paraId="321E6324" w14:textId="77777777" w:rsidR="007A0A4E" w:rsidRPr="00CE78B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40"/>
                          <w:szCs w:val="40"/>
                        </w:rPr>
                      </w:pPr>
                    </w:p>
                    <w:p w14:paraId="321E6325" w14:textId="77777777" w:rsidR="007A0A4E" w:rsidRPr="00CE78B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40"/>
                          <w:szCs w:val="40"/>
                        </w:rPr>
                      </w:pPr>
                    </w:p>
                    <w:p w14:paraId="321E6326"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7"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8"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9"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A"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B"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C"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D"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E"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2F" w14:textId="77777777" w:rsidR="007A0A4E"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30" w14:textId="77777777" w:rsidR="007A0A4E" w:rsidRPr="003D3714" w:rsidRDefault="007A0A4E" w:rsidP="007A0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321E6331" w14:textId="77777777" w:rsidR="007A0A4E" w:rsidRPr="007F6F27" w:rsidRDefault="007A0A4E" w:rsidP="007A0A4E">
                      <w:pPr>
                        <w:jc w:val="right"/>
                        <w:rPr>
                          <w:b/>
                          <w:sz w:val="32"/>
                          <w:szCs w:val="32"/>
                        </w:rPr>
                      </w:pPr>
                      <w:r w:rsidRPr="007F6F27">
                        <w:rPr>
                          <w:b/>
                          <w:sz w:val="32"/>
                          <w:szCs w:val="32"/>
                        </w:rPr>
                        <w:t>September 2016</w:t>
                      </w:r>
                    </w:p>
                  </w:txbxContent>
                </v:textbox>
                <w10:wrap anchorx="margin"/>
              </v:shape>
            </w:pict>
          </mc:Fallback>
        </mc:AlternateContent>
      </w:r>
      <w:r w:rsidR="007A0A4E">
        <w:rPr>
          <w:rFonts w:ascii="Calibri" w:hAnsi="Calibri" w:cs="Calibri"/>
          <w:b/>
          <w:sz w:val="22"/>
          <w:szCs w:val="22"/>
          <w:u w:val="single"/>
        </w:rPr>
        <w:br w:type="page"/>
      </w:r>
      <w:r w:rsidR="003C2DC2" w:rsidRPr="00D24B99">
        <w:rPr>
          <w:rFonts w:ascii="Calibri" w:hAnsi="Calibri" w:cs="Calibri"/>
          <w:b/>
          <w:sz w:val="22"/>
          <w:szCs w:val="22"/>
          <w:u w:val="single"/>
        </w:rPr>
        <w:t>EQUALIT</w:t>
      </w:r>
      <w:r w:rsidR="00432BFF">
        <w:rPr>
          <w:rFonts w:ascii="Calibri" w:hAnsi="Calibri" w:cs="Calibri"/>
          <w:b/>
          <w:sz w:val="22"/>
          <w:szCs w:val="22"/>
          <w:u w:val="single"/>
        </w:rPr>
        <w:t>Y &amp; DIVERSITY</w:t>
      </w:r>
      <w:r w:rsidR="003C2DC2" w:rsidRPr="00D24B99">
        <w:rPr>
          <w:rFonts w:ascii="Calibri" w:hAnsi="Calibri" w:cs="Calibri"/>
          <w:b/>
          <w:sz w:val="22"/>
          <w:szCs w:val="22"/>
          <w:u w:val="single"/>
        </w:rPr>
        <w:t xml:space="preserve"> POLICY</w:t>
      </w:r>
    </w:p>
    <w:p w14:paraId="321E628A" w14:textId="77777777" w:rsidR="0023117D" w:rsidRDefault="0023117D" w:rsidP="00F03D4C">
      <w:pPr>
        <w:jc w:val="both"/>
        <w:rPr>
          <w:rFonts w:ascii="Calibri" w:hAnsi="Calibri"/>
          <w:sz w:val="22"/>
          <w:szCs w:val="22"/>
        </w:rPr>
      </w:pPr>
    </w:p>
    <w:p w14:paraId="13349848" w14:textId="4B6017F2" w:rsidR="35FDAE93" w:rsidRDefault="35FDAE93" w:rsidP="35FDAE93">
      <w:pPr>
        <w:jc w:val="both"/>
        <w:rPr>
          <w:rFonts w:ascii="Calibri" w:hAnsi="Calibri"/>
        </w:rPr>
      </w:pPr>
    </w:p>
    <w:p w14:paraId="321E628B" w14:textId="77777777" w:rsidR="00432BFF" w:rsidRPr="00432BFF" w:rsidRDefault="00432BFF" w:rsidP="00432BFF">
      <w:pPr>
        <w:pStyle w:val="TOC1"/>
        <w:spacing w:line="480" w:lineRule="auto"/>
        <w:rPr>
          <w:rFonts w:ascii="Calibri" w:hAnsi="Calibri" w:cs="Calibri"/>
          <w:noProof/>
          <w:sz w:val="22"/>
          <w:szCs w:val="22"/>
          <w:lang w:eastAsia="en-GB"/>
        </w:rPr>
      </w:pPr>
      <w:r w:rsidRPr="00432BFF">
        <w:rPr>
          <w:rFonts w:ascii="Calibri" w:eastAsia="Calibri" w:hAnsi="Calibri" w:cs="Calibri"/>
          <w:b/>
          <w:bCs/>
          <w:caps/>
          <w:noProof/>
          <w:sz w:val="22"/>
          <w:szCs w:val="22"/>
        </w:rPr>
        <w:fldChar w:fldCharType="begin"/>
      </w:r>
      <w:r w:rsidRPr="00432BFF">
        <w:rPr>
          <w:rFonts w:ascii="Calibri" w:eastAsia="Calibri" w:hAnsi="Calibri" w:cs="Calibri"/>
          <w:b/>
          <w:bCs/>
          <w:caps/>
          <w:noProof/>
          <w:sz w:val="22"/>
          <w:szCs w:val="22"/>
        </w:rPr>
        <w:instrText xml:space="preserve"> TOC \h \z \t "Head Num 1,1" </w:instrText>
      </w:r>
      <w:r w:rsidRPr="00432BFF">
        <w:rPr>
          <w:rFonts w:ascii="Calibri" w:eastAsia="Calibri" w:hAnsi="Calibri" w:cs="Calibri"/>
          <w:b/>
          <w:bCs/>
          <w:caps/>
          <w:noProof/>
          <w:sz w:val="22"/>
          <w:szCs w:val="22"/>
        </w:rPr>
        <w:fldChar w:fldCharType="separate"/>
      </w:r>
      <w:hyperlink w:anchor="_Toc48125631" w:history="1">
        <w:r w:rsidRPr="00432BFF">
          <w:rPr>
            <w:rStyle w:val="Hyperlink"/>
            <w:rFonts w:ascii="Calibri" w:eastAsia="Calibri" w:hAnsi="Calibri" w:cs="Calibri"/>
            <w:noProof/>
            <w:sz w:val="22"/>
            <w:szCs w:val="22"/>
          </w:rPr>
          <w:t>1</w:t>
        </w:r>
        <w:r w:rsidRPr="00432BFF">
          <w:rPr>
            <w:rFonts w:ascii="Calibri" w:hAnsi="Calibri" w:cs="Calibri"/>
            <w:noProof/>
            <w:sz w:val="22"/>
            <w:szCs w:val="22"/>
            <w:lang w:eastAsia="en-GB"/>
          </w:rPr>
          <w:tab/>
        </w:r>
        <w:r w:rsidRPr="00432BFF">
          <w:rPr>
            <w:rStyle w:val="Hyperlink"/>
            <w:rFonts w:ascii="Calibri" w:eastAsia="Calibri" w:hAnsi="Calibri" w:cs="Calibri"/>
            <w:noProof/>
            <w:sz w:val="22"/>
            <w:szCs w:val="22"/>
          </w:rPr>
          <w:t>Introduction</w:t>
        </w:r>
        <w:r w:rsidRPr="00432BFF">
          <w:rPr>
            <w:rFonts w:ascii="Calibri" w:hAnsi="Calibri" w:cs="Calibri"/>
            <w:noProof/>
            <w:webHidden/>
            <w:sz w:val="22"/>
            <w:szCs w:val="22"/>
          </w:rPr>
          <w:tab/>
        </w:r>
        <w:r w:rsidR="000317A5">
          <w:rPr>
            <w:rFonts w:ascii="Calibri" w:hAnsi="Calibri" w:cs="Calibri"/>
            <w:noProof/>
            <w:webHidden/>
            <w:sz w:val="22"/>
            <w:szCs w:val="22"/>
          </w:rPr>
          <w:t>3</w:t>
        </w:r>
      </w:hyperlink>
    </w:p>
    <w:p w14:paraId="321E628C"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2" w:history="1">
        <w:r w:rsidR="00432BFF" w:rsidRPr="00432BFF">
          <w:rPr>
            <w:rStyle w:val="Hyperlink"/>
            <w:rFonts w:ascii="Calibri" w:eastAsia="Calibri" w:hAnsi="Calibri" w:cs="Calibri"/>
            <w:noProof/>
            <w:sz w:val="22"/>
            <w:szCs w:val="22"/>
          </w:rPr>
          <w:t>2</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Scope and purpose</w:t>
        </w:r>
        <w:r w:rsidR="00432BFF" w:rsidRPr="00432BFF">
          <w:rPr>
            <w:rFonts w:ascii="Calibri" w:hAnsi="Calibri" w:cs="Calibri"/>
            <w:noProof/>
            <w:webHidden/>
            <w:sz w:val="22"/>
            <w:szCs w:val="22"/>
          </w:rPr>
          <w:tab/>
        </w:r>
        <w:r w:rsidR="000317A5">
          <w:rPr>
            <w:rFonts w:ascii="Calibri" w:hAnsi="Calibri" w:cs="Calibri"/>
            <w:noProof/>
            <w:webHidden/>
            <w:sz w:val="22"/>
            <w:szCs w:val="22"/>
          </w:rPr>
          <w:t>4</w:t>
        </w:r>
      </w:hyperlink>
    </w:p>
    <w:p w14:paraId="321E628D"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3" w:history="1">
        <w:r w:rsidR="00432BFF" w:rsidRPr="00432BFF">
          <w:rPr>
            <w:rStyle w:val="Hyperlink"/>
            <w:rFonts w:ascii="Calibri" w:eastAsia="Calibri" w:hAnsi="Calibri" w:cs="Calibri"/>
            <w:noProof/>
            <w:sz w:val="22"/>
            <w:szCs w:val="22"/>
          </w:rPr>
          <w:t>3</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Roles and responsibilities</w:t>
        </w:r>
        <w:r w:rsidR="00432BFF" w:rsidRPr="00432BFF">
          <w:rPr>
            <w:rFonts w:ascii="Calibri" w:hAnsi="Calibri" w:cs="Calibri"/>
            <w:noProof/>
            <w:webHidden/>
            <w:sz w:val="22"/>
            <w:szCs w:val="22"/>
          </w:rPr>
          <w:tab/>
        </w:r>
        <w:r w:rsidR="000317A5">
          <w:rPr>
            <w:rFonts w:ascii="Calibri" w:hAnsi="Calibri" w:cs="Calibri"/>
            <w:noProof/>
            <w:webHidden/>
            <w:sz w:val="22"/>
            <w:szCs w:val="22"/>
          </w:rPr>
          <w:t>4</w:t>
        </w:r>
      </w:hyperlink>
    </w:p>
    <w:p w14:paraId="321E628E"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4" w:history="1">
        <w:r w:rsidR="00432BFF" w:rsidRPr="00432BFF">
          <w:rPr>
            <w:rStyle w:val="Hyperlink"/>
            <w:rFonts w:ascii="Calibri" w:eastAsia="Calibri" w:hAnsi="Calibri" w:cs="Calibri"/>
            <w:noProof/>
            <w:sz w:val="22"/>
            <w:szCs w:val="22"/>
          </w:rPr>
          <w:t>4</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Forms of discrimination</w:t>
        </w:r>
        <w:r w:rsidR="00432BFF" w:rsidRPr="00432BFF">
          <w:rPr>
            <w:rFonts w:ascii="Calibri" w:hAnsi="Calibri" w:cs="Calibri"/>
            <w:noProof/>
            <w:webHidden/>
            <w:sz w:val="22"/>
            <w:szCs w:val="22"/>
          </w:rPr>
          <w:tab/>
        </w:r>
        <w:r w:rsidR="000317A5">
          <w:rPr>
            <w:rFonts w:ascii="Calibri" w:hAnsi="Calibri" w:cs="Calibri"/>
            <w:noProof/>
            <w:webHidden/>
            <w:sz w:val="22"/>
            <w:szCs w:val="22"/>
          </w:rPr>
          <w:t>5</w:t>
        </w:r>
      </w:hyperlink>
    </w:p>
    <w:p w14:paraId="321E628F"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5" w:history="1">
        <w:r w:rsidR="00432BFF" w:rsidRPr="00432BFF">
          <w:rPr>
            <w:rStyle w:val="Hyperlink"/>
            <w:rFonts w:ascii="Calibri" w:eastAsia="Calibri" w:hAnsi="Calibri" w:cs="Calibri"/>
            <w:noProof/>
            <w:sz w:val="22"/>
            <w:szCs w:val="22"/>
          </w:rPr>
          <w:t>5</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Applying our policy to recruitment and selection</w:t>
        </w:r>
        <w:r w:rsidR="00432BFF" w:rsidRPr="00432BFF">
          <w:rPr>
            <w:rFonts w:ascii="Calibri" w:hAnsi="Calibri" w:cs="Calibri"/>
            <w:noProof/>
            <w:webHidden/>
            <w:sz w:val="22"/>
            <w:szCs w:val="22"/>
          </w:rPr>
          <w:tab/>
        </w:r>
        <w:r w:rsidR="000317A5">
          <w:rPr>
            <w:rFonts w:ascii="Calibri" w:hAnsi="Calibri" w:cs="Calibri"/>
            <w:noProof/>
            <w:webHidden/>
            <w:sz w:val="22"/>
            <w:szCs w:val="22"/>
          </w:rPr>
          <w:t>6</w:t>
        </w:r>
      </w:hyperlink>
    </w:p>
    <w:p w14:paraId="321E6290"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6" w:history="1">
        <w:r w:rsidR="00432BFF" w:rsidRPr="00432BFF">
          <w:rPr>
            <w:rStyle w:val="Hyperlink"/>
            <w:rFonts w:ascii="Calibri" w:eastAsia="Calibri" w:hAnsi="Calibri" w:cs="Calibri"/>
            <w:noProof/>
            <w:sz w:val="22"/>
            <w:szCs w:val="22"/>
          </w:rPr>
          <w:t>6</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Applying our policy to training, promotion, pay decisions and conditions of service</w:t>
        </w:r>
        <w:r w:rsidR="00432BFF" w:rsidRPr="00432BFF">
          <w:rPr>
            <w:rFonts w:ascii="Calibri" w:hAnsi="Calibri" w:cs="Calibri"/>
            <w:noProof/>
            <w:webHidden/>
            <w:sz w:val="22"/>
            <w:szCs w:val="22"/>
          </w:rPr>
          <w:tab/>
        </w:r>
        <w:r w:rsidR="000317A5">
          <w:rPr>
            <w:rFonts w:ascii="Calibri" w:hAnsi="Calibri" w:cs="Calibri"/>
            <w:noProof/>
            <w:webHidden/>
            <w:sz w:val="22"/>
            <w:szCs w:val="22"/>
          </w:rPr>
          <w:t>7</w:t>
        </w:r>
      </w:hyperlink>
    </w:p>
    <w:p w14:paraId="321E6291"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7" w:history="1">
        <w:r w:rsidR="00432BFF" w:rsidRPr="00432BFF">
          <w:rPr>
            <w:rStyle w:val="Hyperlink"/>
            <w:rFonts w:ascii="Calibri" w:eastAsia="Calibri" w:hAnsi="Calibri" w:cs="Calibri"/>
            <w:noProof/>
            <w:sz w:val="22"/>
            <w:szCs w:val="22"/>
          </w:rPr>
          <w:t>7</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Applying our policy when terminating employment</w:t>
        </w:r>
        <w:r w:rsidR="00432BFF" w:rsidRPr="00432BFF">
          <w:rPr>
            <w:rFonts w:ascii="Calibri" w:hAnsi="Calibri" w:cs="Calibri"/>
            <w:noProof/>
            <w:webHidden/>
            <w:sz w:val="22"/>
            <w:szCs w:val="22"/>
          </w:rPr>
          <w:tab/>
        </w:r>
        <w:r w:rsidR="000317A5">
          <w:rPr>
            <w:rFonts w:ascii="Calibri" w:hAnsi="Calibri" w:cs="Calibri"/>
            <w:noProof/>
            <w:webHidden/>
            <w:sz w:val="22"/>
            <w:szCs w:val="22"/>
          </w:rPr>
          <w:t>7</w:t>
        </w:r>
      </w:hyperlink>
    </w:p>
    <w:p w14:paraId="321E6292"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8" w:history="1">
        <w:r w:rsidR="00432BFF" w:rsidRPr="00432BFF">
          <w:rPr>
            <w:rStyle w:val="Hyperlink"/>
            <w:rFonts w:ascii="Calibri" w:eastAsia="Calibri" w:hAnsi="Calibri" w:cs="Calibri"/>
            <w:noProof/>
            <w:sz w:val="22"/>
            <w:szCs w:val="22"/>
          </w:rPr>
          <w:t>8</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Disability discrimination</w:t>
        </w:r>
        <w:r w:rsidR="00432BFF" w:rsidRPr="00432BFF">
          <w:rPr>
            <w:rFonts w:ascii="Calibri" w:hAnsi="Calibri" w:cs="Calibri"/>
            <w:noProof/>
            <w:webHidden/>
            <w:sz w:val="22"/>
            <w:szCs w:val="22"/>
          </w:rPr>
          <w:tab/>
        </w:r>
        <w:r w:rsidR="000317A5">
          <w:rPr>
            <w:rFonts w:ascii="Calibri" w:hAnsi="Calibri" w:cs="Calibri"/>
            <w:noProof/>
            <w:webHidden/>
            <w:sz w:val="22"/>
            <w:szCs w:val="22"/>
          </w:rPr>
          <w:t>7</w:t>
        </w:r>
      </w:hyperlink>
    </w:p>
    <w:p w14:paraId="321E6293"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39" w:history="1">
        <w:r w:rsidR="00432BFF" w:rsidRPr="00432BFF">
          <w:rPr>
            <w:rStyle w:val="Hyperlink"/>
            <w:rFonts w:ascii="Calibri" w:eastAsia="Calibri" w:hAnsi="Calibri" w:cs="Calibri"/>
            <w:noProof/>
            <w:sz w:val="22"/>
            <w:szCs w:val="22"/>
          </w:rPr>
          <w:t>9</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Breaches of this policy</w:t>
        </w:r>
        <w:r w:rsidR="00432BFF" w:rsidRPr="00432BFF">
          <w:rPr>
            <w:rFonts w:ascii="Calibri" w:hAnsi="Calibri" w:cs="Calibri"/>
            <w:noProof/>
            <w:webHidden/>
            <w:sz w:val="22"/>
            <w:szCs w:val="22"/>
          </w:rPr>
          <w:tab/>
        </w:r>
        <w:r w:rsidR="000317A5">
          <w:rPr>
            <w:rFonts w:ascii="Calibri" w:hAnsi="Calibri" w:cs="Calibri"/>
            <w:noProof/>
            <w:webHidden/>
            <w:sz w:val="22"/>
            <w:szCs w:val="22"/>
          </w:rPr>
          <w:t>8</w:t>
        </w:r>
      </w:hyperlink>
    </w:p>
    <w:p w14:paraId="321E6294" w14:textId="77777777" w:rsidR="00432BFF" w:rsidRPr="00432BFF" w:rsidRDefault="0069701B" w:rsidP="00432BFF">
      <w:pPr>
        <w:pStyle w:val="TOC1"/>
        <w:spacing w:line="480" w:lineRule="auto"/>
        <w:rPr>
          <w:rFonts w:ascii="Calibri" w:hAnsi="Calibri" w:cs="Calibri"/>
          <w:noProof/>
          <w:sz w:val="22"/>
          <w:szCs w:val="22"/>
          <w:lang w:eastAsia="en-GB"/>
        </w:rPr>
      </w:pPr>
      <w:hyperlink w:anchor="_Toc48125640" w:history="1">
        <w:r w:rsidR="00432BFF" w:rsidRPr="00432BFF">
          <w:rPr>
            <w:rStyle w:val="Hyperlink"/>
            <w:rFonts w:ascii="Calibri" w:eastAsia="Calibri" w:hAnsi="Calibri" w:cs="Calibri"/>
            <w:noProof/>
            <w:sz w:val="22"/>
            <w:szCs w:val="22"/>
          </w:rPr>
          <w:t>10</w:t>
        </w:r>
        <w:r w:rsidR="00432BFF" w:rsidRPr="00432BFF">
          <w:rPr>
            <w:rFonts w:ascii="Calibri" w:hAnsi="Calibri" w:cs="Calibri"/>
            <w:noProof/>
            <w:sz w:val="22"/>
            <w:szCs w:val="22"/>
            <w:lang w:eastAsia="en-GB"/>
          </w:rPr>
          <w:tab/>
        </w:r>
        <w:r w:rsidR="00432BFF" w:rsidRPr="00432BFF">
          <w:rPr>
            <w:rStyle w:val="Hyperlink"/>
            <w:rFonts w:ascii="Calibri" w:eastAsia="Calibri" w:hAnsi="Calibri" w:cs="Calibri"/>
            <w:noProof/>
            <w:sz w:val="22"/>
            <w:szCs w:val="22"/>
          </w:rPr>
          <w:t>Review of policy</w:t>
        </w:r>
        <w:r w:rsidR="00432BFF" w:rsidRPr="00432BFF">
          <w:rPr>
            <w:rFonts w:ascii="Calibri" w:hAnsi="Calibri" w:cs="Calibri"/>
            <w:noProof/>
            <w:webHidden/>
            <w:sz w:val="22"/>
            <w:szCs w:val="22"/>
          </w:rPr>
          <w:tab/>
        </w:r>
        <w:r w:rsidR="000317A5">
          <w:rPr>
            <w:rFonts w:ascii="Calibri" w:hAnsi="Calibri" w:cs="Calibri"/>
            <w:noProof/>
            <w:webHidden/>
            <w:sz w:val="22"/>
            <w:szCs w:val="22"/>
          </w:rPr>
          <w:t>8</w:t>
        </w:r>
      </w:hyperlink>
    </w:p>
    <w:p w14:paraId="321E6295" w14:textId="77777777" w:rsidR="00432BFF" w:rsidRPr="00432BFF" w:rsidRDefault="00432BFF" w:rsidP="00432BFF">
      <w:pPr>
        <w:spacing w:line="480" w:lineRule="auto"/>
        <w:rPr>
          <w:rFonts w:ascii="Calibri" w:eastAsia="Calibri" w:hAnsi="Calibri" w:cs="Calibri"/>
          <w:noProof/>
          <w:sz w:val="22"/>
          <w:szCs w:val="22"/>
        </w:rPr>
      </w:pPr>
      <w:r w:rsidRPr="00432BFF">
        <w:rPr>
          <w:rFonts w:ascii="Calibri" w:eastAsia="Calibri" w:hAnsi="Calibri" w:cs="Calibri"/>
          <w:noProof/>
          <w:sz w:val="22"/>
          <w:szCs w:val="22"/>
        </w:rPr>
        <w:fldChar w:fldCharType="end"/>
      </w:r>
    </w:p>
    <w:p w14:paraId="321E6296" w14:textId="77777777" w:rsidR="00432BFF" w:rsidRDefault="00432BFF" w:rsidP="00F03D4C">
      <w:pPr>
        <w:jc w:val="both"/>
        <w:rPr>
          <w:rFonts w:ascii="Calibri" w:hAnsi="Calibri" w:cs="Calibri"/>
          <w:sz w:val="22"/>
          <w:szCs w:val="22"/>
        </w:rPr>
      </w:pPr>
    </w:p>
    <w:p w14:paraId="321E6297" w14:textId="77777777" w:rsidR="00432BFF" w:rsidRDefault="00432BFF" w:rsidP="00F03D4C">
      <w:pPr>
        <w:jc w:val="both"/>
        <w:rPr>
          <w:rFonts w:ascii="Calibri" w:hAnsi="Calibri" w:cs="Calibri"/>
          <w:sz w:val="22"/>
          <w:szCs w:val="22"/>
        </w:rPr>
      </w:pPr>
    </w:p>
    <w:p w14:paraId="321E6298" w14:textId="77777777" w:rsidR="00432BFF" w:rsidRDefault="00432BFF" w:rsidP="00F03D4C">
      <w:pPr>
        <w:jc w:val="both"/>
        <w:rPr>
          <w:rFonts w:ascii="Calibri" w:hAnsi="Calibri" w:cs="Calibri"/>
          <w:sz w:val="22"/>
          <w:szCs w:val="22"/>
        </w:rPr>
      </w:pPr>
    </w:p>
    <w:p w14:paraId="321E6299" w14:textId="77777777" w:rsidR="00432BFF" w:rsidRDefault="00432BFF" w:rsidP="00F03D4C">
      <w:pPr>
        <w:jc w:val="both"/>
        <w:rPr>
          <w:rFonts w:ascii="Calibri" w:hAnsi="Calibri" w:cs="Calibri"/>
          <w:sz w:val="22"/>
          <w:szCs w:val="22"/>
        </w:rPr>
      </w:pPr>
    </w:p>
    <w:p w14:paraId="321E629A" w14:textId="77777777" w:rsidR="00432BFF" w:rsidRDefault="00432BFF" w:rsidP="00F03D4C">
      <w:pPr>
        <w:jc w:val="both"/>
        <w:rPr>
          <w:rFonts w:ascii="Calibri" w:hAnsi="Calibri" w:cs="Calibri"/>
          <w:sz w:val="22"/>
          <w:szCs w:val="22"/>
        </w:rPr>
      </w:pPr>
    </w:p>
    <w:p w14:paraId="321E629B" w14:textId="77777777" w:rsidR="00432BFF" w:rsidRDefault="00432BFF" w:rsidP="00F03D4C">
      <w:pPr>
        <w:jc w:val="both"/>
        <w:rPr>
          <w:rFonts w:ascii="Calibri" w:hAnsi="Calibri" w:cs="Calibri"/>
          <w:sz w:val="22"/>
          <w:szCs w:val="22"/>
        </w:rPr>
      </w:pPr>
    </w:p>
    <w:p w14:paraId="321E629C" w14:textId="77777777" w:rsidR="00432BFF" w:rsidRDefault="00432BFF" w:rsidP="00F03D4C">
      <w:pPr>
        <w:jc w:val="both"/>
        <w:rPr>
          <w:rFonts w:ascii="Calibri" w:hAnsi="Calibri" w:cs="Calibri"/>
          <w:sz w:val="22"/>
          <w:szCs w:val="22"/>
        </w:rPr>
      </w:pPr>
    </w:p>
    <w:p w14:paraId="321E629D" w14:textId="77777777" w:rsidR="00432BFF" w:rsidRDefault="00432BFF" w:rsidP="00F03D4C">
      <w:pPr>
        <w:jc w:val="both"/>
        <w:rPr>
          <w:rFonts w:ascii="Calibri" w:hAnsi="Calibri" w:cs="Calibri"/>
          <w:sz w:val="22"/>
          <w:szCs w:val="22"/>
        </w:rPr>
      </w:pPr>
    </w:p>
    <w:p w14:paraId="321E629E" w14:textId="77777777" w:rsidR="00432BFF" w:rsidRDefault="00432BFF" w:rsidP="00F03D4C">
      <w:pPr>
        <w:jc w:val="both"/>
        <w:rPr>
          <w:rFonts w:ascii="Calibri" w:hAnsi="Calibri" w:cs="Calibri"/>
          <w:sz w:val="22"/>
          <w:szCs w:val="22"/>
        </w:rPr>
      </w:pPr>
    </w:p>
    <w:p w14:paraId="321E629F" w14:textId="77777777" w:rsidR="00432BFF" w:rsidRDefault="00432BFF" w:rsidP="00F03D4C">
      <w:pPr>
        <w:jc w:val="both"/>
        <w:rPr>
          <w:rFonts w:ascii="Calibri" w:hAnsi="Calibri" w:cs="Calibri"/>
          <w:sz w:val="22"/>
          <w:szCs w:val="22"/>
        </w:rPr>
      </w:pPr>
    </w:p>
    <w:p w14:paraId="321E62A0" w14:textId="77777777" w:rsidR="00432BFF" w:rsidRDefault="00432BFF" w:rsidP="00F03D4C">
      <w:pPr>
        <w:jc w:val="both"/>
        <w:rPr>
          <w:rFonts w:ascii="Calibri" w:hAnsi="Calibri" w:cs="Calibri"/>
          <w:sz w:val="22"/>
          <w:szCs w:val="22"/>
        </w:rPr>
      </w:pPr>
    </w:p>
    <w:p w14:paraId="321E62A1" w14:textId="77777777" w:rsidR="00432BFF" w:rsidRDefault="00432BFF" w:rsidP="00F03D4C">
      <w:pPr>
        <w:jc w:val="both"/>
        <w:rPr>
          <w:rFonts w:ascii="Calibri" w:hAnsi="Calibri" w:cs="Calibri"/>
          <w:sz w:val="22"/>
          <w:szCs w:val="22"/>
        </w:rPr>
      </w:pPr>
    </w:p>
    <w:p w14:paraId="321E62A2" w14:textId="77777777" w:rsidR="00432BFF" w:rsidRDefault="00432BFF" w:rsidP="00F03D4C">
      <w:pPr>
        <w:jc w:val="both"/>
        <w:rPr>
          <w:rFonts w:ascii="Calibri" w:hAnsi="Calibri" w:cs="Calibri"/>
          <w:sz w:val="22"/>
          <w:szCs w:val="22"/>
        </w:rPr>
      </w:pPr>
    </w:p>
    <w:p w14:paraId="321E62A3" w14:textId="77777777" w:rsidR="00432BFF" w:rsidRDefault="00432BFF" w:rsidP="00F03D4C">
      <w:pPr>
        <w:jc w:val="both"/>
        <w:rPr>
          <w:rFonts w:ascii="Calibri" w:hAnsi="Calibri" w:cs="Calibri"/>
          <w:sz w:val="22"/>
          <w:szCs w:val="22"/>
        </w:rPr>
      </w:pPr>
    </w:p>
    <w:p w14:paraId="321E62A4" w14:textId="77777777" w:rsidR="00432BFF" w:rsidRDefault="00432BFF" w:rsidP="00F03D4C">
      <w:pPr>
        <w:jc w:val="both"/>
        <w:rPr>
          <w:rFonts w:ascii="Calibri" w:hAnsi="Calibri" w:cs="Calibri"/>
          <w:sz w:val="22"/>
          <w:szCs w:val="22"/>
        </w:rPr>
      </w:pPr>
    </w:p>
    <w:p w14:paraId="321E62A5" w14:textId="77777777" w:rsidR="00432BFF" w:rsidRDefault="00432BFF" w:rsidP="00F03D4C">
      <w:pPr>
        <w:jc w:val="both"/>
        <w:rPr>
          <w:rFonts w:ascii="Calibri" w:hAnsi="Calibri" w:cs="Calibri"/>
          <w:sz w:val="22"/>
          <w:szCs w:val="22"/>
        </w:rPr>
      </w:pPr>
    </w:p>
    <w:p w14:paraId="321E62A6" w14:textId="77777777" w:rsidR="00432BFF" w:rsidRDefault="00432BFF" w:rsidP="00F03D4C">
      <w:pPr>
        <w:jc w:val="both"/>
        <w:rPr>
          <w:rFonts w:ascii="Calibri" w:hAnsi="Calibri" w:cs="Calibri"/>
          <w:sz w:val="22"/>
          <w:szCs w:val="22"/>
        </w:rPr>
      </w:pPr>
    </w:p>
    <w:p w14:paraId="321E62A7" w14:textId="77777777" w:rsidR="00432BFF" w:rsidRDefault="00432BFF" w:rsidP="00F03D4C">
      <w:pPr>
        <w:jc w:val="both"/>
        <w:rPr>
          <w:rFonts w:ascii="Calibri" w:hAnsi="Calibri" w:cs="Calibri"/>
          <w:sz w:val="22"/>
          <w:szCs w:val="22"/>
        </w:rPr>
      </w:pPr>
    </w:p>
    <w:p w14:paraId="321E62A8" w14:textId="77777777" w:rsidR="00432BFF" w:rsidRDefault="00432BFF" w:rsidP="00F03D4C">
      <w:pPr>
        <w:jc w:val="both"/>
        <w:rPr>
          <w:rFonts w:ascii="Calibri" w:hAnsi="Calibri" w:cs="Calibri"/>
          <w:sz w:val="22"/>
          <w:szCs w:val="22"/>
        </w:rPr>
      </w:pPr>
    </w:p>
    <w:p w14:paraId="321E62A9" w14:textId="77777777" w:rsidR="00881C5C" w:rsidRPr="00881C5C" w:rsidRDefault="00881C5C" w:rsidP="00881C5C">
      <w:pPr>
        <w:pStyle w:val="HeadNum1"/>
        <w:numPr>
          <w:ilvl w:val="0"/>
          <w:numId w:val="0"/>
        </w:numPr>
        <w:ind w:left="720"/>
        <w:jc w:val="center"/>
        <w:rPr>
          <w:rFonts w:ascii="Calibri" w:hAnsi="Calibri" w:cs="Calibri"/>
          <w:bCs/>
          <w:szCs w:val="22"/>
        </w:rPr>
      </w:pPr>
      <w:bookmarkStart w:id="2" w:name="_Toc369524483"/>
      <w:bookmarkStart w:id="3" w:name="_Toc514395842"/>
      <w:bookmarkStart w:id="4" w:name="_Toc48125631"/>
      <w:bookmarkStart w:id="5" w:name="main"/>
      <w:r w:rsidRPr="00881C5C">
        <w:rPr>
          <w:rFonts w:ascii="Calibri" w:hAnsi="Calibri" w:cs="Calibri"/>
          <w:bCs/>
          <w:szCs w:val="22"/>
          <w:u w:val="single"/>
        </w:rPr>
        <w:t>EQUALITY &amp; DIVERSITY POLICY</w:t>
      </w:r>
    </w:p>
    <w:p w14:paraId="321E62AA" w14:textId="77777777" w:rsidR="00194FAD" w:rsidRPr="00194FAD" w:rsidRDefault="00194FAD" w:rsidP="00194FAD">
      <w:pPr>
        <w:pStyle w:val="HeadNum1"/>
        <w:rPr>
          <w:rFonts w:ascii="Calibri" w:hAnsi="Calibri" w:cs="Calibri"/>
          <w:szCs w:val="22"/>
        </w:rPr>
      </w:pPr>
      <w:r w:rsidRPr="00194FAD">
        <w:rPr>
          <w:rFonts w:ascii="Calibri" w:hAnsi="Calibri" w:cs="Calibri"/>
          <w:szCs w:val="22"/>
        </w:rPr>
        <w:t>Introduction</w:t>
      </w:r>
      <w:bookmarkEnd w:id="2"/>
      <w:bookmarkEnd w:id="3"/>
      <w:bookmarkEnd w:id="4"/>
    </w:p>
    <w:p w14:paraId="321E62AB" w14:textId="77777777" w:rsidR="00194FAD" w:rsidRPr="00194FAD" w:rsidRDefault="00194FAD" w:rsidP="00194FAD">
      <w:pPr>
        <w:pStyle w:val="HeadNum2"/>
        <w:rPr>
          <w:rFonts w:ascii="Calibri" w:hAnsi="Calibri" w:cs="Calibri"/>
          <w:sz w:val="22"/>
          <w:szCs w:val="22"/>
        </w:rPr>
      </w:pPr>
      <w:r>
        <w:rPr>
          <w:rFonts w:ascii="Calibri" w:hAnsi="Calibri" w:cs="Calibri"/>
          <w:sz w:val="22"/>
          <w:szCs w:val="22"/>
        </w:rPr>
        <w:t>Equitas Academies Trust are</w:t>
      </w:r>
      <w:r w:rsidRPr="00194FAD">
        <w:rPr>
          <w:rFonts w:ascii="Calibri" w:hAnsi="Calibri" w:cs="Calibri"/>
          <w:sz w:val="22"/>
          <w:szCs w:val="22"/>
        </w:rPr>
        <w:t xml:space="preserve"> committed to providing high quality teaching and learning for our pupils. We recognise that by valuing and promoting equal opportunities in employment for all employees and job applicants, and avoiding unlawful discrimination in employment and delivery of services, we will be able to deliver first class education. </w:t>
      </w:r>
    </w:p>
    <w:p w14:paraId="321E62AC"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aim to create a working environment in which all individuals are able to make best use of their skills, free from discrimination or harassment, and in which all decisions are based on merit. We also value diversity and recognise the varied contributions that a diverse workforce brings to an organisation; we are committed to drawing on different perspectives and experiences of individuals which will add value to what we do.</w:t>
      </w:r>
    </w:p>
    <w:p w14:paraId="321E62AD"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will ensure that we do not discriminate against employees on the basis of age, disability, gender reassignment, marital or civil partner status, pregnancy or maternity, race, religion or belief, sex or sexual orientation (the protected characteristics).</w:t>
      </w:r>
    </w:p>
    <w:p w14:paraId="321E62AE"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The principles of non-discrimination also apply to how we expect our employees to treat colleagues, pupils, parents and carers, visitors, clients, customers, suppliers and former employees regardless of whether the legal protection of having a protected characteristic applies. </w:t>
      </w:r>
    </w:p>
    <w:p w14:paraId="321E62AF"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This policy complies with the requirements of the Equality Act 2010. Under the general public sector equality duty of the Equality Act 2010, our Trust have due regard to the need to:</w:t>
      </w:r>
    </w:p>
    <w:p w14:paraId="321E62B0" w14:textId="77777777" w:rsidR="00194FAD" w:rsidRPr="00194FAD" w:rsidRDefault="00194FAD" w:rsidP="00194FAD">
      <w:pPr>
        <w:pStyle w:val="HeadNum3"/>
        <w:rPr>
          <w:rFonts w:ascii="Calibri" w:hAnsi="Calibri" w:cs="Calibri"/>
          <w:sz w:val="22"/>
          <w:szCs w:val="22"/>
          <w:lang w:val="en" w:eastAsia="en-GB"/>
        </w:rPr>
      </w:pPr>
      <w:r w:rsidRPr="00194FAD">
        <w:rPr>
          <w:rFonts w:ascii="Calibri" w:hAnsi="Calibri" w:cs="Calibri"/>
          <w:sz w:val="22"/>
          <w:szCs w:val="22"/>
          <w:lang w:val="en" w:eastAsia="en-GB"/>
        </w:rPr>
        <w:t xml:space="preserve">eliminate discrimination, harassment and </w:t>
      </w:r>
      <w:proofErr w:type="spellStart"/>
      <w:r w:rsidRPr="00194FAD">
        <w:rPr>
          <w:rFonts w:ascii="Calibri" w:hAnsi="Calibri" w:cs="Calibri"/>
          <w:sz w:val="22"/>
          <w:szCs w:val="22"/>
          <w:lang w:val="en" w:eastAsia="en-GB"/>
        </w:rPr>
        <w:t>victimisation</w:t>
      </w:r>
      <w:proofErr w:type="spellEnd"/>
      <w:r w:rsidRPr="00194FAD">
        <w:rPr>
          <w:rFonts w:ascii="Calibri" w:hAnsi="Calibri" w:cs="Calibri"/>
          <w:sz w:val="22"/>
          <w:szCs w:val="22"/>
          <w:lang w:val="en" w:eastAsia="en-GB"/>
        </w:rPr>
        <w:t xml:space="preserve">; </w:t>
      </w:r>
    </w:p>
    <w:p w14:paraId="321E62B1" w14:textId="77777777" w:rsidR="00194FAD" w:rsidRPr="00194FAD" w:rsidRDefault="00194FAD" w:rsidP="00194FAD">
      <w:pPr>
        <w:pStyle w:val="HeadNum3"/>
        <w:rPr>
          <w:rFonts w:ascii="Calibri" w:hAnsi="Calibri" w:cs="Calibri"/>
          <w:sz w:val="22"/>
          <w:szCs w:val="22"/>
          <w:lang w:val="en" w:eastAsia="en-GB"/>
        </w:rPr>
      </w:pPr>
      <w:r w:rsidRPr="00194FAD">
        <w:rPr>
          <w:rFonts w:ascii="Calibri" w:hAnsi="Calibri" w:cs="Calibri"/>
          <w:sz w:val="22"/>
          <w:szCs w:val="22"/>
          <w:lang w:val="en" w:eastAsia="en-GB"/>
        </w:rPr>
        <w:t xml:space="preserve">advance equality of opportunity between people who share a protected characteristic and those who do not; and </w:t>
      </w:r>
    </w:p>
    <w:p w14:paraId="321E62B2" w14:textId="77777777" w:rsidR="00194FAD" w:rsidRPr="00194FAD" w:rsidRDefault="00194FAD" w:rsidP="00194FAD">
      <w:pPr>
        <w:pStyle w:val="HeadNum3"/>
        <w:rPr>
          <w:rFonts w:ascii="Calibri" w:hAnsi="Calibri" w:cs="Calibri"/>
          <w:sz w:val="22"/>
          <w:szCs w:val="22"/>
          <w:lang w:val="en" w:eastAsia="en-GB"/>
        </w:rPr>
      </w:pPr>
      <w:r w:rsidRPr="00194FAD">
        <w:rPr>
          <w:rFonts w:ascii="Calibri" w:hAnsi="Calibri" w:cs="Calibri"/>
          <w:sz w:val="22"/>
          <w:szCs w:val="22"/>
          <w:lang w:val="en" w:eastAsia="en-GB"/>
        </w:rPr>
        <w:t>foster good relations between people who share a protected characteristic and those who do not.</w:t>
      </w:r>
    </w:p>
    <w:p w14:paraId="321E62B3" w14:textId="77777777" w:rsidR="00194FAD" w:rsidRDefault="00194FAD" w:rsidP="00194FAD">
      <w:pPr>
        <w:pStyle w:val="BodyText2"/>
        <w:spacing w:after="0" w:line="240" w:lineRule="auto"/>
        <w:rPr>
          <w:rFonts w:ascii="Calibri" w:hAnsi="Calibri" w:cs="Calibri"/>
          <w:sz w:val="22"/>
          <w:szCs w:val="22"/>
        </w:rPr>
      </w:pPr>
      <w:r w:rsidRPr="00194FAD">
        <w:rPr>
          <w:rFonts w:ascii="Calibri" w:hAnsi="Calibri" w:cs="Calibri"/>
          <w:sz w:val="22"/>
          <w:szCs w:val="22"/>
        </w:rPr>
        <w:t xml:space="preserve">The duty covers the protected characteristics of race, disability, sex, age, sexual orientation, religion or belief, pregnancy and maternity and gender reassignment. The first part of the duty - the duty to eliminate discrimination, harassment and </w:t>
      </w:r>
      <w:proofErr w:type="spellStart"/>
      <w:r w:rsidRPr="00194FAD">
        <w:rPr>
          <w:rFonts w:ascii="Calibri" w:hAnsi="Calibri" w:cs="Calibri"/>
          <w:sz w:val="22"/>
          <w:szCs w:val="22"/>
        </w:rPr>
        <w:t>victimisation</w:t>
      </w:r>
      <w:proofErr w:type="spellEnd"/>
      <w:r w:rsidRPr="00194FAD">
        <w:rPr>
          <w:rFonts w:ascii="Calibri" w:hAnsi="Calibri" w:cs="Calibri"/>
          <w:sz w:val="22"/>
          <w:szCs w:val="22"/>
        </w:rPr>
        <w:t xml:space="preserve"> - also applies to the protected characteristic of marriage and civil partnership. As part of our duty we publish on our website, information relating to any persons who share a relevant protected characteristic who are affected by our policies and practices. </w:t>
      </w:r>
    </w:p>
    <w:p w14:paraId="321E62B4" w14:textId="77777777" w:rsidR="00194FAD" w:rsidRPr="00194FAD" w:rsidRDefault="00194FAD" w:rsidP="00194FAD">
      <w:pPr>
        <w:pStyle w:val="BodyText2"/>
        <w:spacing w:after="0" w:line="240" w:lineRule="auto"/>
        <w:rPr>
          <w:rFonts w:ascii="Calibri" w:hAnsi="Calibri" w:cs="Calibri"/>
          <w:sz w:val="22"/>
          <w:szCs w:val="22"/>
        </w:rPr>
      </w:pPr>
    </w:p>
    <w:p w14:paraId="321E62B5"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As part of the application of this policy, the Trust may collect, process and store personal data and special categories of data in accordance with our data protection policy. We will comply with the requirements of </w:t>
      </w:r>
      <w:r w:rsidRPr="00194FAD">
        <w:rPr>
          <w:rFonts w:ascii="Calibri" w:hAnsi="Calibri" w:cs="Calibri"/>
          <w:b/>
          <w:bCs/>
          <w:iCs/>
          <w:sz w:val="22"/>
          <w:szCs w:val="22"/>
        </w:rPr>
        <w:t>Data Protection Legislation</w:t>
      </w:r>
      <w:r w:rsidRPr="00194FAD">
        <w:rPr>
          <w:rFonts w:ascii="Calibri" w:hAnsi="Calibri" w:cs="Calibri"/>
          <w:bCs/>
          <w:iCs/>
          <w:sz w:val="22"/>
          <w:szCs w:val="22"/>
        </w:rPr>
        <w:t xml:space="preserve">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r w:rsidRPr="00194FAD">
        <w:rPr>
          <w:rFonts w:ascii="Calibri" w:hAnsi="Calibri" w:cs="Calibri"/>
          <w:sz w:val="22"/>
          <w:szCs w:val="22"/>
        </w:rPr>
        <w:t xml:space="preserve"> in relation to how we collect, hold and share personal data. </w:t>
      </w:r>
    </w:p>
    <w:p w14:paraId="321E62B6"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This policy has been agreed </w:t>
      </w:r>
      <w:r>
        <w:rPr>
          <w:rFonts w:ascii="Calibri" w:hAnsi="Calibri" w:cs="Calibri"/>
          <w:sz w:val="22"/>
          <w:szCs w:val="22"/>
        </w:rPr>
        <w:t xml:space="preserve">and </w:t>
      </w:r>
      <w:r w:rsidRPr="00194FAD">
        <w:rPr>
          <w:rFonts w:ascii="Calibri" w:hAnsi="Calibri" w:cs="Calibri"/>
          <w:sz w:val="22"/>
          <w:szCs w:val="22"/>
        </w:rPr>
        <w:t xml:space="preserve">implemented following consultation with the </w:t>
      </w:r>
      <w:r>
        <w:rPr>
          <w:rFonts w:ascii="Calibri" w:hAnsi="Calibri" w:cs="Calibri"/>
          <w:sz w:val="22"/>
          <w:szCs w:val="22"/>
        </w:rPr>
        <w:t xml:space="preserve">Equitas Leadership Team. </w:t>
      </w:r>
      <w:r w:rsidRPr="00194FAD">
        <w:rPr>
          <w:rFonts w:ascii="Calibri" w:hAnsi="Calibri" w:cs="Calibri"/>
          <w:sz w:val="22"/>
          <w:szCs w:val="22"/>
        </w:rPr>
        <w:t xml:space="preserve"> It has been formally adopted by the </w:t>
      </w:r>
      <w:r>
        <w:rPr>
          <w:rFonts w:ascii="Calibri" w:hAnsi="Calibri" w:cs="Calibri"/>
          <w:sz w:val="22"/>
          <w:szCs w:val="22"/>
        </w:rPr>
        <w:t xml:space="preserve">Trust </w:t>
      </w:r>
      <w:r w:rsidRPr="00194FAD">
        <w:rPr>
          <w:rFonts w:ascii="Calibri" w:hAnsi="Calibri" w:cs="Calibri"/>
          <w:sz w:val="22"/>
          <w:szCs w:val="22"/>
        </w:rPr>
        <w:t>Board.</w:t>
      </w:r>
    </w:p>
    <w:p w14:paraId="321E62B7"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This policy does not form part of any employee's contract of employment and may be amended at any time.</w:t>
      </w:r>
    </w:p>
    <w:p w14:paraId="321E62B8" w14:textId="77777777" w:rsidR="00194FAD" w:rsidRPr="00194FAD" w:rsidRDefault="00194FAD" w:rsidP="00194FAD">
      <w:pPr>
        <w:pStyle w:val="HeadNum1"/>
        <w:rPr>
          <w:rFonts w:ascii="Calibri" w:hAnsi="Calibri" w:cs="Calibri"/>
          <w:szCs w:val="22"/>
        </w:rPr>
      </w:pPr>
      <w:bookmarkStart w:id="6" w:name="a455074"/>
      <w:bookmarkStart w:id="7" w:name="_Toc324327397"/>
      <w:bookmarkStart w:id="8" w:name="_Toc324771919"/>
      <w:bookmarkStart w:id="9" w:name="_Toc369524484"/>
      <w:bookmarkStart w:id="10" w:name="_Toc514395843"/>
      <w:bookmarkStart w:id="11" w:name="_Toc48125632"/>
      <w:r w:rsidRPr="00194FAD">
        <w:rPr>
          <w:rFonts w:ascii="Calibri" w:hAnsi="Calibri" w:cs="Calibri"/>
          <w:szCs w:val="22"/>
        </w:rPr>
        <w:t xml:space="preserve">Scope </w:t>
      </w:r>
      <w:bookmarkEnd w:id="6"/>
      <w:bookmarkEnd w:id="7"/>
      <w:bookmarkEnd w:id="8"/>
      <w:r w:rsidRPr="00194FAD">
        <w:rPr>
          <w:rFonts w:ascii="Calibri" w:hAnsi="Calibri" w:cs="Calibri"/>
          <w:szCs w:val="22"/>
        </w:rPr>
        <w:t>and purpose</w:t>
      </w:r>
      <w:bookmarkEnd w:id="9"/>
      <w:bookmarkEnd w:id="10"/>
      <w:bookmarkEnd w:id="11"/>
    </w:p>
    <w:p w14:paraId="321E62B9"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This policy covers all individuals working at all levels and grades </w:t>
      </w:r>
      <w:r>
        <w:rPr>
          <w:rFonts w:ascii="Calibri" w:hAnsi="Calibri" w:cs="Calibri"/>
          <w:sz w:val="22"/>
          <w:szCs w:val="22"/>
        </w:rPr>
        <w:t>with</w:t>
      </w:r>
      <w:r w:rsidRPr="00194FAD">
        <w:rPr>
          <w:rFonts w:ascii="Calibri" w:hAnsi="Calibri" w:cs="Calibri"/>
          <w:sz w:val="22"/>
          <w:szCs w:val="22"/>
        </w:rPr>
        <w:t xml:space="preserve">in the </w:t>
      </w:r>
      <w:r>
        <w:rPr>
          <w:rFonts w:ascii="Calibri" w:hAnsi="Calibri" w:cs="Calibri"/>
          <w:sz w:val="22"/>
          <w:szCs w:val="22"/>
        </w:rPr>
        <w:t>Trust</w:t>
      </w:r>
      <w:r w:rsidRPr="00194FAD">
        <w:rPr>
          <w:rFonts w:ascii="Calibri" w:hAnsi="Calibri" w:cs="Calibri"/>
          <w:sz w:val="22"/>
          <w:szCs w:val="22"/>
        </w:rPr>
        <w:t>, including trustees, governors, Head</w:t>
      </w:r>
      <w:r>
        <w:rPr>
          <w:rFonts w:ascii="Calibri" w:hAnsi="Calibri" w:cs="Calibri"/>
          <w:sz w:val="22"/>
          <w:szCs w:val="22"/>
        </w:rPr>
        <w:t>te</w:t>
      </w:r>
      <w:r w:rsidRPr="00194FAD">
        <w:rPr>
          <w:rFonts w:ascii="Calibri" w:hAnsi="Calibri" w:cs="Calibri"/>
          <w:sz w:val="22"/>
          <w:szCs w:val="22"/>
        </w:rPr>
        <w:t xml:space="preserve">acher, senior leadership, employees, consultants, contractors, trainees, part-time and fixed-term employees, volunteers, casual workers and agency staff (collectively referred to </w:t>
      </w:r>
      <w:r w:rsidRPr="007506D3">
        <w:rPr>
          <w:rFonts w:ascii="Calibri" w:hAnsi="Calibri" w:cs="Calibri"/>
          <w:sz w:val="22"/>
          <w:szCs w:val="22"/>
        </w:rPr>
        <w:t>as employees</w:t>
      </w:r>
      <w:r w:rsidRPr="00194FAD">
        <w:rPr>
          <w:rFonts w:ascii="Calibri" w:hAnsi="Calibri" w:cs="Calibri"/>
          <w:sz w:val="22"/>
          <w:szCs w:val="22"/>
        </w:rPr>
        <w:t xml:space="preserve"> in this policy).</w:t>
      </w:r>
    </w:p>
    <w:p w14:paraId="321E62BA"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This policy applies to all aspects of the employment relationship and covers job advertisements, recruitment and selection, training and development, opportunities for promotion, appraisals, conditions of service, pay and benefits, conduct at work, disciplinary and grievance procedures, and termination of employment. It also applies to former employees for example in the provision of employment references</w:t>
      </w:r>
      <w:r w:rsidRPr="00194FAD">
        <w:rPr>
          <w:rFonts w:ascii="Calibri" w:hAnsi="Calibri" w:cs="Calibri"/>
          <w:sz w:val="22"/>
          <w:szCs w:val="22"/>
          <w:lang w:eastAsia="en-GB"/>
        </w:rPr>
        <w:t>. This policy focuses on employment and does not cover the provision of services to our pupils/students.</w:t>
      </w:r>
    </w:p>
    <w:p w14:paraId="321E62BB"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The purpose of this policy is to set out </w:t>
      </w:r>
      <w:r w:rsidR="007506D3">
        <w:rPr>
          <w:rFonts w:ascii="Calibri" w:hAnsi="Calibri" w:cs="Calibri"/>
          <w:sz w:val="22"/>
          <w:szCs w:val="22"/>
        </w:rPr>
        <w:t>Equitas Academies Trust</w:t>
      </w:r>
      <w:r w:rsidRPr="00194FAD">
        <w:rPr>
          <w:rFonts w:ascii="Calibri" w:hAnsi="Calibri" w:cs="Calibri"/>
          <w:sz w:val="22"/>
          <w:szCs w:val="22"/>
        </w:rPr>
        <w:t xml:space="preserve"> approach to equal opportunities, how we will tackle discrimination and how we will put our commitment into action and comply with the law, to ensure that equality and diversity is promoted in the workplace and our employees are not subject to and do not commit unlawful acts of discrimination.</w:t>
      </w:r>
    </w:p>
    <w:p w14:paraId="321E62BC" w14:textId="77777777" w:rsidR="00194FAD" w:rsidRPr="00194FAD" w:rsidRDefault="00194FAD" w:rsidP="00194FAD">
      <w:pPr>
        <w:pStyle w:val="HeadNum1"/>
        <w:rPr>
          <w:rFonts w:ascii="Calibri" w:hAnsi="Calibri" w:cs="Calibri"/>
          <w:szCs w:val="22"/>
        </w:rPr>
      </w:pPr>
      <w:bookmarkStart w:id="12" w:name="_Toc324327398"/>
      <w:bookmarkStart w:id="13" w:name="_Toc324771920"/>
      <w:bookmarkStart w:id="14" w:name="_Toc369524485"/>
      <w:bookmarkStart w:id="15" w:name="_Toc514395844"/>
      <w:bookmarkStart w:id="16" w:name="_Toc48125633"/>
      <w:bookmarkStart w:id="17" w:name="a694939"/>
      <w:r w:rsidRPr="00194FAD">
        <w:rPr>
          <w:rFonts w:ascii="Calibri" w:hAnsi="Calibri" w:cs="Calibri"/>
          <w:szCs w:val="22"/>
        </w:rPr>
        <w:t>Roles and responsibilities</w:t>
      </w:r>
      <w:bookmarkEnd w:id="12"/>
      <w:bookmarkEnd w:id="13"/>
      <w:bookmarkEnd w:id="14"/>
      <w:bookmarkEnd w:id="15"/>
      <w:bookmarkEnd w:id="16"/>
    </w:p>
    <w:p w14:paraId="321E62BD"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Our </w:t>
      </w:r>
      <w:r w:rsidR="007506D3">
        <w:rPr>
          <w:rFonts w:ascii="Calibri" w:hAnsi="Calibri" w:cs="Calibri"/>
          <w:sz w:val="22"/>
          <w:szCs w:val="22"/>
        </w:rPr>
        <w:t>Trust</w:t>
      </w:r>
      <w:r w:rsidRPr="00194FAD">
        <w:rPr>
          <w:rFonts w:ascii="Calibri" w:hAnsi="Calibri" w:cs="Calibri"/>
          <w:sz w:val="22"/>
          <w:szCs w:val="22"/>
        </w:rPr>
        <w:t xml:space="preserve"> Board has overall responsibility for the effective operation of this policy and for ensuring compliance with equality legislation. Day-to-day operational responsibility for this policy including regular review of this policy, has been delegated to the </w:t>
      </w:r>
      <w:r w:rsidR="007506D3">
        <w:rPr>
          <w:rFonts w:ascii="Calibri" w:hAnsi="Calibri" w:cs="Calibri"/>
          <w:sz w:val="22"/>
          <w:szCs w:val="22"/>
        </w:rPr>
        <w:t xml:space="preserve">Headteachers and </w:t>
      </w:r>
      <w:r w:rsidRPr="00194FAD">
        <w:rPr>
          <w:rFonts w:ascii="Calibri" w:hAnsi="Calibri" w:cs="Calibri"/>
          <w:sz w:val="22"/>
          <w:szCs w:val="22"/>
        </w:rPr>
        <w:t>H</w:t>
      </w:r>
      <w:r w:rsidR="007506D3">
        <w:rPr>
          <w:rFonts w:ascii="Calibri" w:hAnsi="Calibri" w:cs="Calibri"/>
          <w:sz w:val="22"/>
          <w:szCs w:val="22"/>
        </w:rPr>
        <w:t>R Manager</w:t>
      </w:r>
      <w:r w:rsidRPr="00194FAD">
        <w:rPr>
          <w:rFonts w:ascii="Calibri" w:hAnsi="Calibri" w:cs="Calibri"/>
          <w:sz w:val="22"/>
          <w:szCs w:val="22"/>
        </w:rPr>
        <w:t>.</w:t>
      </w:r>
    </w:p>
    <w:p w14:paraId="321E62BE"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All senior leaders must set an appropriate standard of behaviour, </w:t>
      </w:r>
      <w:proofErr w:type="spellStart"/>
      <w:r w:rsidRPr="00194FAD">
        <w:rPr>
          <w:rFonts w:ascii="Calibri" w:hAnsi="Calibri" w:cs="Calibri"/>
          <w:sz w:val="22"/>
          <w:szCs w:val="22"/>
        </w:rPr>
        <w:t>lead</w:t>
      </w:r>
      <w:proofErr w:type="spellEnd"/>
      <w:r w:rsidRPr="00194FAD">
        <w:rPr>
          <w:rFonts w:ascii="Calibri" w:hAnsi="Calibri" w:cs="Calibri"/>
          <w:sz w:val="22"/>
          <w:szCs w:val="22"/>
        </w:rPr>
        <w:t xml:space="preserve"> by example and ensure that those they manage adhere to the policy and promote our aims and objectives with regard to equal opportunities. Senior leaders will be given appropriate training on equal opportunities awareness, and recruitment and selection best practice.</w:t>
      </w:r>
    </w:p>
    <w:p w14:paraId="321E62BF"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All employees must be aware of this policy and have a duty to act in accordance with this policy and not to discriminate against or harass other people including employees, former employees and job applicants treating them with dignity at all times. They should also apply this to how they treat members of the public in the provision of services and should support the [School/Academy/Trust]</w:t>
      </w:r>
      <w:r w:rsidRPr="00194FAD">
        <w:rPr>
          <w:rFonts w:ascii="Calibri" w:hAnsi="Calibri" w:cs="Calibri"/>
          <w:sz w:val="22"/>
          <w:szCs w:val="22"/>
          <w:lang w:eastAsia="en-GB"/>
        </w:rPr>
        <w:t xml:space="preserve"> in meeting its commitment to provide equal opportunities for all</w:t>
      </w:r>
      <w:r w:rsidRPr="00194FAD">
        <w:rPr>
          <w:rFonts w:ascii="Calibri" w:hAnsi="Calibri" w:cs="Calibri"/>
          <w:sz w:val="22"/>
          <w:szCs w:val="22"/>
        </w:rPr>
        <w:t xml:space="preserve"> and promoting diversity in the workplace.</w:t>
      </w:r>
    </w:p>
    <w:p w14:paraId="321E62C0" w14:textId="77777777" w:rsidR="00194FAD" w:rsidRPr="007506D3" w:rsidRDefault="00194FAD" w:rsidP="00194FAD">
      <w:pPr>
        <w:pStyle w:val="HeadNum2"/>
        <w:rPr>
          <w:rFonts w:ascii="Calibri" w:hAnsi="Calibri" w:cs="Calibri"/>
          <w:sz w:val="22"/>
          <w:szCs w:val="22"/>
        </w:rPr>
      </w:pPr>
      <w:r w:rsidRPr="007506D3">
        <w:rPr>
          <w:rFonts w:ascii="Calibri" w:hAnsi="Calibri" w:cs="Calibri"/>
          <w:sz w:val="22"/>
          <w:szCs w:val="22"/>
        </w:rPr>
        <w:t xml:space="preserve">If you are involved in management or recruitment, or if you have any questions about the content or application of this policy, you should contact </w:t>
      </w:r>
      <w:r w:rsidR="007506D3">
        <w:rPr>
          <w:rFonts w:ascii="Calibri" w:hAnsi="Calibri" w:cs="Calibri"/>
          <w:sz w:val="22"/>
          <w:szCs w:val="22"/>
        </w:rPr>
        <w:t xml:space="preserve">the HR Manager </w:t>
      </w:r>
      <w:r w:rsidRPr="007506D3">
        <w:rPr>
          <w:rFonts w:ascii="Calibri" w:hAnsi="Calibri" w:cs="Calibri"/>
          <w:sz w:val="22"/>
          <w:szCs w:val="22"/>
        </w:rPr>
        <w:t>to request training or further information.</w:t>
      </w:r>
    </w:p>
    <w:p w14:paraId="321E62C1"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Staff are invited to comment on this policy and suggest ways in which it might be improved by contacting </w:t>
      </w:r>
      <w:r w:rsidR="007506D3">
        <w:rPr>
          <w:rFonts w:ascii="Calibri" w:hAnsi="Calibri" w:cs="Calibri"/>
          <w:sz w:val="22"/>
          <w:szCs w:val="22"/>
        </w:rPr>
        <w:t>the HR Manager.</w:t>
      </w:r>
    </w:p>
    <w:p w14:paraId="321E62C2" w14:textId="77777777" w:rsidR="00194FAD" w:rsidRPr="00194FAD" w:rsidRDefault="00194FAD" w:rsidP="00194FAD">
      <w:pPr>
        <w:pStyle w:val="HeadNum1"/>
        <w:rPr>
          <w:rFonts w:ascii="Calibri" w:hAnsi="Calibri" w:cs="Calibri"/>
          <w:szCs w:val="22"/>
        </w:rPr>
      </w:pPr>
      <w:bookmarkStart w:id="18" w:name="_Toc324327399"/>
      <w:bookmarkStart w:id="19" w:name="_Toc324771921"/>
      <w:bookmarkStart w:id="20" w:name="_Toc369524486"/>
      <w:bookmarkStart w:id="21" w:name="_Toc514395845"/>
      <w:bookmarkStart w:id="22" w:name="_Toc48125634"/>
      <w:r w:rsidRPr="00194FAD">
        <w:rPr>
          <w:rFonts w:ascii="Calibri" w:hAnsi="Calibri" w:cs="Calibri"/>
          <w:szCs w:val="22"/>
        </w:rPr>
        <w:t>Forms of discrimination</w:t>
      </w:r>
      <w:bookmarkEnd w:id="17"/>
      <w:bookmarkEnd w:id="18"/>
      <w:bookmarkEnd w:id="19"/>
      <w:bookmarkEnd w:id="20"/>
      <w:bookmarkEnd w:id="21"/>
      <w:bookmarkEnd w:id="22"/>
    </w:p>
    <w:p w14:paraId="321E62C3"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Discrimination by or against an employee is generally prohibited unless there is a specific legal exemption. Discrimination may be direct or indirect and it may occur intentionally or unintentionally. </w:t>
      </w:r>
    </w:p>
    <w:p w14:paraId="321E62C4"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sz w:val="22"/>
          <w:szCs w:val="22"/>
        </w:rPr>
        <w:t xml:space="preserve">Direct discrimination occurs where someone is treated less favourably because of one or more of the nine protected characteristics as set out above.  </w:t>
      </w:r>
      <w:r w:rsidRPr="00194FAD">
        <w:rPr>
          <w:rFonts w:ascii="Calibri" w:hAnsi="Calibri" w:cs="Calibri"/>
          <w:sz w:val="22"/>
          <w:szCs w:val="22"/>
          <w:lang w:eastAsia="en-GB"/>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 It will only be exceptional circumstances that this will apply in our Trust.</w:t>
      </w:r>
    </w:p>
    <w:p w14:paraId="321E62C5"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Indirect discrimination occurs where someone is disadvantaged by a provision, criterion or practice that applies to everyone but puts people with a protected characteristic at a particular disadvantage. Such a requirement will need to be objectively justified. </w:t>
      </w:r>
    </w:p>
    <w:p w14:paraId="321E62C6"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Harassment related to any of the protected characteristics is prohibited. Harassment is unwanted conduct that has the purpose or effect of violating someone's dignity, or creating an intimidating, hostile, degrading, humiliating or offensive environment for them. Pregnancy and maternity, and marriage and civil partnership are not protected directly under the harassment provisions. However, pregnancy and maternity harassment would amount to harassment related to sex, and harassment related to civil partnership would amount to harassment related to sexual orientation. Harassment is dealt with further in our Anti-Bullying and Harassment Policy.</w:t>
      </w:r>
    </w:p>
    <w:p w14:paraId="321E62C7"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sz w:val="22"/>
          <w:szCs w:val="22"/>
        </w:rPr>
        <w:t>Victimisation is also prohibited. This is less favourable treatment of someone who has complained or given information about discrimination or harassment or supported someone else's complaint.</w:t>
      </w:r>
    </w:p>
    <w:p w14:paraId="321E62C8"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bCs/>
          <w:sz w:val="22"/>
          <w:szCs w:val="22"/>
          <w:lang w:eastAsia="en-GB"/>
        </w:rPr>
        <w:t>Discrimination</w:t>
      </w:r>
      <w:r w:rsidRPr="00194FAD">
        <w:rPr>
          <w:rFonts w:ascii="Calibri" w:hAnsi="Calibri" w:cs="Calibri"/>
          <w:sz w:val="22"/>
          <w:szCs w:val="22"/>
          <w:lang w:eastAsia="en-GB"/>
        </w:rPr>
        <w:t xml:space="preserve"> by association is where an individual is directly discriminated against or harassed for association with another individual who has a protected characteristic.</w:t>
      </w:r>
    </w:p>
    <w:p w14:paraId="321E62C9"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sz w:val="22"/>
          <w:szCs w:val="22"/>
        </w:rPr>
        <w:t>D</w:t>
      </w:r>
      <w:r w:rsidRPr="00194FAD">
        <w:rPr>
          <w:rFonts w:ascii="Calibri" w:hAnsi="Calibri" w:cs="Calibri"/>
          <w:bCs/>
          <w:sz w:val="22"/>
          <w:szCs w:val="22"/>
          <w:lang w:eastAsia="en-GB"/>
        </w:rPr>
        <w:t>iscrimination</w:t>
      </w:r>
      <w:r w:rsidRPr="00194FAD">
        <w:rPr>
          <w:rFonts w:ascii="Calibri" w:hAnsi="Calibri" w:cs="Calibri"/>
          <w:sz w:val="22"/>
          <w:szCs w:val="22"/>
          <w:lang w:eastAsia="en-GB"/>
        </w:rPr>
        <w:t xml:space="preserve"> by perception is where an individual is directly discriminated against or harassed based on a perception that a person has a particular protected characteristic irrespective of whether they do have that protected characteristic (this does not include marriage and civil partnership and pregnancy and maternity).</w:t>
      </w:r>
    </w:p>
    <w:p w14:paraId="321E62CA"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sz w:val="22"/>
          <w:szCs w:val="22"/>
        </w:rPr>
        <w:t>Thir</w:t>
      </w:r>
      <w:r w:rsidRPr="00194FAD">
        <w:rPr>
          <w:rFonts w:ascii="Calibri" w:hAnsi="Calibri" w:cs="Calibri"/>
          <w:bCs/>
          <w:sz w:val="22"/>
          <w:szCs w:val="22"/>
          <w:lang w:eastAsia="en-GB"/>
        </w:rPr>
        <w:t>d-party harassment</w:t>
      </w:r>
      <w:r w:rsidRPr="00194FAD">
        <w:rPr>
          <w:rFonts w:ascii="Calibri" w:hAnsi="Calibri" w:cs="Calibri"/>
          <w:sz w:val="22"/>
          <w:szCs w:val="22"/>
          <w:lang w:eastAsia="en-GB"/>
        </w:rPr>
        <w:t xml:space="preserve"> occurs where an employee is harassed and the harassment is related to a protected characteristic (other than marriage and civil partnership, and pregnancy and maternity), by third parties such as parents and carers, clients or customers.</w:t>
      </w:r>
    </w:p>
    <w:p w14:paraId="321E62CB" w14:textId="77777777" w:rsidR="00194FAD" w:rsidRPr="00194FAD" w:rsidRDefault="00194FAD" w:rsidP="00194FAD">
      <w:pPr>
        <w:pStyle w:val="HeadNum2"/>
        <w:rPr>
          <w:rFonts w:ascii="Calibri" w:hAnsi="Calibri" w:cs="Calibri"/>
          <w:sz w:val="22"/>
          <w:szCs w:val="22"/>
          <w:lang w:eastAsia="en-GB"/>
        </w:rPr>
      </w:pPr>
      <w:r w:rsidRPr="00194FAD">
        <w:rPr>
          <w:rFonts w:ascii="Calibri" w:hAnsi="Calibri" w:cs="Calibri"/>
          <w:sz w:val="22"/>
          <w:szCs w:val="22"/>
          <w:lang w:eastAsia="en-GB"/>
        </w:rPr>
        <w:t>Part-time and fixed-term staff should be treated the same as comparable full-time or permanent staff and enjoy no less favourable terms and conditions (on a pro-rata basis where appropriate), unless different treatment is justified.</w:t>
      </w:r>
    </w:p>
    <w:p w14:paraId="321E62CC" w14:textId="77777777" w:rsidR="00194FAD" w:rsidRPr="00194FAD" w:rsidRDefault="00194FAD" w:rsidP="00194FAD">
      <w:pPr>
        <w:pStyle w:val="HeadNum1"/>
        <w:rPr>
          <w:rFonts w:ascii="Calibri" w:hAnsi="Calibri" w:cs="Calibri"/>
          <w:szCs w:val="22"/>
        </w:rPr>
      </w:pPr>
      <w:bookmarkStart w:id="23" w:name="a366409"/>
      <w:bookmarkStart w:id="24" w:name="_Toc324327400"/>
      <w:bookmarkStart w:id="25" w:name="_Toc324771922"/>
      <w:bookmarkStart w:id="26" w:name="_Toc369524487"/>
      <w:bookmarkStart w:id="27" w:name="_Toc514395846"/>
      <w:bookmarkStart w:id="28" w:name="_Toc48125635"/>
      <w:r w:rsidRPr="00194FAD">
        <w:rPr>
          <w:rFonts w:ascii="Calibri" w:hAnsi="Calibri" w:cs="Calibri"/>
          <w:szCs w:val="22"/>
        </w:rPr>
        <w:t>Applying our policy to recruitment and selection</w:t>
      </w:r>
      <w:bookmarkEnd w:id="23"/>
      <w:bookmarkEnd w:id="24"/>
      <w:bookmarkEnd w:id="25"/>
      <w:bookmarkEnd w:id="26"/>
      <w:bookmarkEnd w:id="27"/>
      <w:bookmarkEnd w:id="28"/>
    </w:p>
    <w:p w14:paraId="321E62CD"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aim to ensure that no job applicant suffers discrimination because of any of the protected characteristics. Our recruitment procedures are reviewed regularly to ensure that individuals are treated on the basis of their relevant skills and abilities. All applicants will be provided with a copy of our [Privacy Notice</w:t>
      </w:r>
      <w:r w:rsidR="0095760F">
        <w:rPr>
          <w:rFonts w:ascii="Calibri" w:hAnsi="Calibri" w:cs="Calibri"/>
          <w:sz w:val="22"/>
          <w:szCs w:val="22"/>
        </w:rPr>
        <w:t xml:space="preserve"> - Applicants</w:t>
      </w:r>
      <w:r w:rsidRPr="00194FAD">
        <w:rPr>
          <w:rFonts w:ascii="Calibri" w:hAnsi="Calibri" w:cs="Calibri"/>
          <w:sz w:val="22"/>
          <w:szCs w:val="22"/>
        </w:rPr>
        <w:t>] which sets out how we will gather, process and hold personal data of individuals during the recruitment process. Our recruitment processes are set out in our Recruitment and Selection Policy.</w:t>
      </w:r>
    </w:p>
    <w:p w14:paraId="321E62CE"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Job selection criteria as set out in the person specification will be regularly reviewed to ensure that they are relevant to the job.  Short listing of applicants should be done by more than one person wherever possible and will be carried out objectively against the requirements of the job.</w:t>
      </w:r>
    </w:p>
    <w:p w14:paraId="321E62CF"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Job advertisements should avoid stereotyping or using wording that may discourage groups with a particular protected characteristic from applying. </w:t>
      </w:r>
    </w:p>
    <w:p w14:paraId="321E62D0" w14:textId="77777777" w:rsidR="0095760F" w:rsidRDefault="00194FAD" w:rsidP="00194FAD">
      <w:pPr>
        <w:pStyle w:val="HeadNum2"/>
        <w:rPr>
          <w:rFonts w:ascii="Calibri" w:hAnsi="Calibri" w:cs="Calibri"/>
          <w:sz w:val="22"/>
          <w:szCs w:val="22"/>
        </w:rPr>
      </w:pPr>
      <w:r w:rsidRPr="00194FAD">
        <w:rPr>
          <w:rFonts w:ascii="Calibri" w:hAnsi="Calibri" w:cs="Calibri"/>
          <w:sz w:val="22"/>
          <w:szCs w:val="22"/>
        </w:rPr>
        <w:t>We will take reasonable steps, where appropriate depending on the situation, to ensure that our vacancies are advertised to a diverse labour market and, where relevant, to particular groups that have been identified as disadvantaged or underrepresented in our Academy. This policy will be made available to applicants upon request</w:t>
      </w:r>
      <w:r w:rsidR="0095760F">
        <w:rPr>
          <w:rFonts w:ascii="Calibri" w:hAnsi="Calibri" w:cs="Calibri"/>
          <w:sz w:val="22"/>
          <w:szCs w:val="22"/>
        </w:rPr>
        <w:t>.</w:t>
      </w:r>
    </w:p>
    <w:p w14:paraId="321E62D1"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Applicants will not be asked about health or disability before a job offer is made, other than where it is necessary to;</w:t>
      </w:r>
    </w:p>
    <w:p w14:paraId="321E62D2" w14:textId="77777777" w:rsidR="00194FAD" w:rsidRPr="00194FAD" w:rsidRDefault="00194FAD" w:rsidP="00194FAD">
      <w:pPr>
        <w:pStyle w:val="HeadNum3"/>
        <w:rPr>
          <w:rFonts w:ascii="Calibri" w:hAnsi="Calibri" w:cs="Calibri"/>
          <w:sz w:val="22"/>
          <w:szCs w:val="22"/>
        </w:rPr>
      </w:pPr>
      <w:r w:rsidRPr="00194FAD">
        <w:rPr>
          <w:rFonts w:ascii="Calibri" w:hAnsi="Calibri" w:cs="Calibri"/>
          <w:sz w:val="22"/>
          <w:szCs w:val="22"/>
        </w:rPr>
        <w:t>establish if an applicant can perform an intrinsic part of the job (subject to any reasonable adjustments).</w:t>
      </w:r>
      <w:r w:rsidRPr="00194FAD">
        <w:rPr>
          <w:rStyle w:val="EndnoteReference"/>
          <w:rFonts w:ascii="Calibri" w:hAnsi="Calibri" w:cs="Calibri"/>
          <w:sz w:val="22"/>
          <w:szCs w:val="22"/>
        </w:rPr>
        <w:endnoteReference w:id="2"/>
      </w:r>
    </w:p>
    <w:p w14:paraId="321E62D3" w14:textId="77777777" w:rsidR="00194FAD" w:rsidRPr="00194FAD" w:rsidRDefault="00194FAD" w:rsidP="00194FAD">
      <w:pPr>
        <w:pStyle w:val="HeadNum3"/>
        <w:rPr>
          <w:rFonts w:ascii="Calibri" w:hAnsi="Calibri" w:cs="Calibri"/>
          <w:sz w:val="22"/>
          <w:szCs w:val="22"/>
        </w:rPr>
      </w:pPr>
      <w:r w:rsidRPr="00194FAD">
        <w:rPr>
          <w:rFonts w:ascii="Calibri" w:hAnsi="Calibri" w:cs="Calibri"/>
          <w:sz w:val="22"/>
          <w:szCs w:val="22"/>
        </w:rPr>
        <w:t xml:space="preserve">establish if any reasonable adjustments need to be made to enable an applicant to have a fair interview or assessment. </w:t>
      </w:r>
    </w:p>
    <w:p w14:paraId="321E62D4" w14:textId="77777777" w:rsidR="00194FAD" w:rsidRDefault="00194FAD" w:rsidP="0095760F">
      <w:pPr>
        <w:pStyle w:val="HeadNum3"/>
        <w:spacing w:after="0"/>
        <w:rPr>
          <w:rFonts w:ascii="Calibri" w:hAnsi="Calibri" w:cs="Calibri"/>
          <w:sz w:val="22"/>
          <w:szCs w:val="22"/>
        </w:rPr>
      </w:pPr>
      <w:r w:rsidRPr="00194FAD">
        <w:rPr>
          <w:rFonts w:ascii="Calibri" w:hAnsi="Calibri" w:cs="Calibri"/>
          <w:sz w:val="22"/>
          <w:szCs w:val="22"/>
        </w:rPr>
        <w:t>carry out equal opportunities monitoring (which will not form part of the decision-making process).</w:t>
      </w:r>
    </w:p>
    <w:p w14:paraId="321E62D5" w14:textId="77777777" w:rsidR="0095760F" w:rsidRPr="00194FAD" w:rsidRDefault="0095760F" w:rsidP="0095760F">
      <w:pPr>
        <w:pStyle w:val="HeadNum3"/>
        <w:numPr>
          <w:ilvl w:val="0"/>
          <w:numId w:val="0"/>
        </w:numPr>
        <w:spacing w:after="0"/>
        <w:ind w:left="1800"/>
        <w:rPr>
          <w:rFonts w:ascii="Calibri" w:hAnsi="Calibri" w:cs="Calibri"/>
          <w:sz w:val="22"/>
          <w:szCs w:val="22"/>
        </w:rPr>
      </w:pPr>
    </w:p>
    <w:p w14:paraId="321E62D6" w14:textId="77777777" w:rsidR="00194FAD" w:rsidRDefault="00194FAD" w:rsidP="0095760F">
      <w:pPr>
        <w:pStyle w:val="BodyText2"/>
        <w:spacing w:after="0" w:line="240" w:lineRule="auto"/>
        <w:rPr>
          <w:rFonts w:ascii="Calibri" w:hAnsi="Calibri" w:cs="Calibri"/>
          <w:sz w:val="22"/>
          <w:szCs w:val="22"/>
        </w:rPr>
      </w:pPr>
      <w:r w:rsidRPr="00194FAD">
        <w:rPr>
          <w:rFonts w:ascii="Calibri" w:hAnsi="Calibri" w:cs="Calibri"/>
          <w:sz w:val="22"/>
          <w:szCs w:val="22"/>
        </w:rPr>
        <w:t>Job offers will be conditional upon a satisfactory medical check in accordance with our obligation under Keeping Children Safe in Education</w:t>
      </w:r>
      <w:r w:rsidRPr="00194FAD">
        <w:rPr>
          <w:rStyle w:val="EndnoteReference"/>
          <w:rFonts w:ascii="Calibri" w:hAnsi="Calibri" w:cs="Calibri"/>
          <w:sz w:val="22"/>
          <w:szCs w:val="22"/>
        </w:rPr>
        <w:endnoteReference w:id="3"/>
      </w:r>
      <w:r w:rsidRPr="00194FAD">
        <w:rPr>
          <w:rFonts w:ascii="Calibri" w:hAnsi="Calibri" w:cs="Calibri"/>
          <w:sz w:val="22"/>
          <w:szCs w:val="22"/>
        </w:rPr>
        <w:t xml:space="preserve">, where a school must verify the candidate’s mental and physical fitness to carry out their work responsibilities in accordance with the Education (Health Standards) (England) Regulations 2003. </w:t>
      </w:r>
    </w:p>
    <w:p w14:paraId="321E62D7" w14:textId="77777777" w:rsidR="0095760F" w:rsidRPr="00194FAD" w:rsidRDefault="0095760F" w:rsidP="0095760F">
      <w:pPr>
        <w:pStyle w:val="BodyText2"/>
        <w:spacing w:after="0" w:line="240" w:lineRule="auto"/>
        <w:rPr>
          <w:rFonts w:ascii="Calibri" w:hAnsi="Calibri" w:cs="Calibri"/>
          <w:sz w:val="22"/>
          <w:szCs w:val="22"/>
        </w:rPr>
      </w:pPr>
    </w:p>
    <w:p w14:paraId="321E62D8"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Applicants will not be asked about past or current pregnancy or future intentions related to pregnancy. Applicants will not be asked about matters concerning age, race, religion or belief, sexual orientation, or gender reassignment.</w:t>
      </w:r>
    </w:p>
    <w:p w14:paraId="321E62D9"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We are required by law to ensure that all employees are entitled to work in the UK. Assumptions about immigration status should not be made based on appearance, name or apparent nationality. All prospective employees, regardless of nationality, must be able to produce original specified documents before employment starts to satisfy current immigration legislation. The list of acceptable documents is available from </w:t>
      </w:r>
      <w:r w:rsidR="0095760F">
        <w:rPr>
          <w:rFonts w:ascii="Calibri" w:hAnsi="Calibri" w:cs="Calibri"/>
          <w:sz w:val="22"/>
          <w:szCs w:val="22"/>
        </w:rPr>
        <w:t xml:space="preserve">the </w:t>
      </w:r>
      <w:r w:rsidRPr="00194FAD">
        <w:rPr>
          <w:rFonts w:ascii="Calibri" w:hAnsi="Calibri" w:cs="Calibri"/>
          <w:sz w:val="22"/>
          <w:szCs w:val="22"/>
        </w:rPr>
        <w:t>Human Resources</w:t>
      </w:r>
      <w:r w:rsidR="0095760F">
        <w:rPr>
          <w:rFonts w:ascii="Calibri" w:hAnsi="Calibri" w:cs="Calibri"/>
          <w:sz w:val="22"/>
          <w:szCs w:val="22"/>
        </w:rPr>
        <w:t xml:space="preserve"> team</w:t>
      </w:r>
      <w:r w:rsidRPr="00194FAD">
        <w:rPr>
          <w:rFonts w:ascii="Calibri" w:hAnsi="Calibri" w:cs="Calibri"/>
          <w:sz w:val="22"/>
          <w:szCs w:val="22"/>
        </w:rPr>
        <w:t>.</w:t>
      </w:r>
    </w:p>
    <w:p w14:paraId="321E62DA"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To ensure that this policy is operating effectively, and to identify groups that may be underrepresented or disadvantaged in </w:t>
      </w:r>
      <w:r w:rsidR="0095760F">
        <w:rPr>
          <w:rFonts w:ascii="Calibri" w:hAnsi="Calibri" w:cs="Calibri"/>
          <w:sz w:val="22"/>
          <w:szCs w:val="22"/>
        </w:rPr>
        <w:t xml:space="preserve">our </w:t>
      </w:r>
      <w:r w:rsidRPr="00194FAD">
        <w:rPr>
          <w:rFonts w:ascii="Calibri" w:hAnsi="Calibri" w:cs="Calibri"/>
          <w:sz w:val="22"/>
          <w:szCs w:val="22"/>
        </w:rPr>
        <w:t>Trust, we monitor diversity data as part of the recruitment process and as set out in our Privacy Notice</w:t>
      </w:r>
      <w:r w:rsidR="0095760F">
        <w:rPr>
          <w:rFonts w:ascii="Calibri" w:hAnsi="Calibri" w:cs="Calibri"/>
          <w:sz w:val="22"/>
          <w:szCs w:val="22"/>
        </w:rPr>
        <w:t xml:space="preserve"> for Applicants</w:t>
      </w:r>
      <w:r w:rsidRPr="00194FAD">
        <w:rPr>
          <w:rFonts w:ascii="Calibri" w:hAnsi="Calibri" w:cs="Calibri"/>
          <w:sz w:val="22"/>
          <w:szCs w:val="22"/>
        </w:rPr>
        <w:t xml:space="preserve"> </w:t>
      </w:r>
      <w:r w:rsidR="0095760F">
        <w:rPr>
          <w:rFonts w:ascii="Calibri" w:hAnsi="Calibri" w:cs="Calibri"/>
          <w:sz w:val="22"/>
          <w:szCs w:val="22"/>
        </w:rPr>
        <w:t>and</w:t>
      </w:r>
      <w:r w:rsidRPr="00194FAD">
        <w:rPr>
          <w:rFonts w:ascii="Calibri" w:hAnsi="Calibri" w:cs="Calibri"/>
          <w:sz w:val="22"/>
          <w:szCs w:val="22"/>
        </w:rPr>
        <w:t xml:space="preserve"> Data Protection Policy. Provision of this information is voluntary and it will not adversely affect an individual's success at recruitment or any other decision related to their employment. </w:t>
      </w:r>
      <w:r w:rsidRPr="0095760F">
        <w:rPr>
          <w:rFonts w:ascii="Calibri" w:hAnsi="Calibri" w:cs="Calibri"/>
          <w:sz w:val="22"/>
          <w:szCs w:val="22"/>
        </w:rPr>
        <w:t xml:space="preserve">The information is removed </w:t>
      </w:r>
      <w:r w:rsidRPr="00194FAD">
        <w:rPr>
          <w:rFonts w:ascii="Calibri" w:hAnsi="Calibri" w:cs="Calibri"/>
          <w:sz w:val="22"/>
          <w:szCs w:val="22"/>
        </w:rPr>
        <w:t>from applications before short listing, and kept in an anonymised format solely for the purposes stated in this policy.] Analysing this data helps us take appropriate steps to avoid discrimination and improve equality and diversity.</w:t>
      </w:r>
    </w:p>
    <w:p w14:paraId="321E62DB" w14:textId="77777777" w:rsidR="00194FAD" w:rsidRPr="00194FAD" w:rsidRDefault="00194FAD" w:rsidP="00194FAD">
      <w:pPr>
        <w:pStyle w:val="HeadNum1"/>
        <w:rPr>
          <w:rFonts w:ascii="Calibri" w:hAnsi="Calibri" w:cs="Calibri"/>
          <w:szCs w:val="22"/>
        </w:rPr>
      </w:pPr>
      <w:bookmarkStart w:id="29" w:name="a349092"/>
      <w:bookmarkStart w:id="30" w:name="_Toc324327401"/>
      <w:bookmarkStart w:id="31" w:name="_Toc324771923"/>
      <w:bookmarkStart w:id="32" w:name="_Toc369524488"/>
      <w:bookmarkStart w:id="33" w:name="_Toc514395847"/>
      <w:bookmarkStart w:id="34" w:name="_Toc48125636"/>
      <w:r w:rsidRPr="00194FAD">
        <w:rPr>
          <w:rFonts w:ascii="Calibri" w:hAnsi="Calibri" w:cs="Calibri"/>
          <w:szCs w:val="22"/>
        </w:rPr>
        <w:t>Applying our policy to training, promotion, pay decisions and conditions of service</w:t>
      </w:r>
      <w:bookmarkEnd w:id="29"/>
      <w:bookmarkEnd w:id="30"/>
      <w:bookmarkEnd w:id="31"/>
      <w:bookmarkEnd w:id="32"/>
      <w:bookmarkEnd w:id="33"/>
      <w:bookmarkEnd w:id="34"/>
    </w:p>
    <w:p w14:paraId="321E62DC"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All employees will be provided with a copy of our </w:t>
      </w:r>
      <w:r w:rsidR="0095760F">
        <w:rPr>
          <w:rFonts w:ascii="Calibri" w:hAnsi="Calibri" w:cs="Calibri"/>
          <w:sz w:val="22"/>
          <w:szCs w:val="22"/>
        </w:rPr>
        <w:t>General Data Protection Policy</w:t>
      </w:r>
      <w:r w:rsidRPr="00194FAD">
        <w:rPr>
          <w:rFonts w:ascii="Calibri" w:hAnsi="Calibri" w:cs="Calibri"/>
          <w:sz w:val="22"/>
          <w:szCs w:val="22"/>
        </w:rPr>
        <w:t xml:space="preserve"> which sets out how we will collect, hold and share personal data of individuals during their employment.</w:t>
      </w:r>
    </w:p>
    <w:p w14:paraId="321E62DD"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Employees training needs will be identified through the appraisal process. All employees will be given appropriate access to training for their job and in order to enable them to progress within the Trust. </w:t>
      </w:r>
    </w:p>
    <w:p w14:paraId="321E62DE"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Pay and promotion decisions will be based on an employee’s performance (where relevant), skills and experience and as detailed in our </w:t>
      </w:r>
      <w:r w:rsidR="0095760F">
        <w:rPr>
          <w:rFonts w:ascii="Calibri" w:hAnsi="Calibri" w:cs="Calibri"/>
          <w:sz w:val="22"/>
          <w:szCs w:val="22"/>
        </w:rPr>
        <w:t xml:space="preserve">Whole School </w:t>
      </w:r>
      <w:r w:rsidRPr="00194FAD">
        <w:rPr>
          <w:rFonts w:ascii="Calibri" w:hAnsi="Calibri" w:cs="Calibri"/>
          <w:sz w:val="22"/>
          <w:szCs w:val="22"/>
        </w:rPr>
        <w:t>Pay Policy.</w:t>
      </w:r>
    </w:p>
    <w:p w14:paraId="321E62DF"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Our benefits and facilities are reviewed regularly to ensure that they are available to all employees who should have access to them and that there are no unlawful obstacles to accessing them. </w:t>
      </w:r>
    </w:p>
    <w:p w14:paraId="321E62E0"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Relevant national and local conditions of service within our </w:t>
      </w:r>
      <w:r w:rsidR="0095760F">
        <w:rPr>
          <w:rFonts w:ascii="Calibri" w:hAnsi="Calibri" w:cs="Calibri"/>
          <w:sz w:val="22"/>
          <w:szCs w:val="22"/>
        </w:rPr>
        <w:t>Tr</w:t>
      </w:r>
      <w:r w:rsidRPr="00194FAD">
        <w:rPr>
          <w:rFonts w:ascii="Calibri" w:hAnsi="Calibri" w:cs="Calibri"/>
          <w:sz w:val="22"/>
          <w:szCs w:val="22"/>
        </w:rPr>
        <w:t>ust as applied to our employees, will meet the requirements of equal opportunities.</w:t>
      </w:r>
    </w:p>
    <w:p w14:paraId="321E62E1" w14:textId="77777777" w:rsidR="00194FAD" w:rsidRPr="00194FAD" w:rsidRDefault="00194FAD" w:rsidP="00194FAD">
      <w:pPr>
        <w:pStyle w:val="HeadNum1"/>
        <w:rPr>
          <w:rFonts w:ascii="Calibri" w:hAnsi="Calibri" w:cs="Calibri"/>
          <w:szCs w:val="22"/>
        </w:rPr>
      </w:pPr>
      <w:bookmarkStart w:id="35" w:name="a648169"/>
      <w:bookmarkStart w:id="36" w:name="_Toc324327402"/>
      <w:bookmarkStart w:id="37" w:name="_Toc324771924"/>
      <w:bookmarkStart w:id="38" w:name="_Toc369524489"/>
      <w:bookmarkStart w:id="39" w:name="_Toc514395848"/>
      <w:bookmarkStart w:id="40" w:name="_Toc48125637"/>
      <w:r w:rsidRPr="00194FAD">
        <w:rPr>
          <w:rFonts w:ascii="Calibri" w:hAnsi="Calibri" w:cs="Calibri"/>
          <w:szCs w:val="22"/>
        </w:rPr>
        <w:t>Applying our policy when terminating employment</w:t>
      </w:r>
      <w:bookmarkEnd w:id="35"/>
      <w:bookmarkEnd w:id="36"/>
      <w:bookmarkEnd w:id="37"/>
      <w:bookmarkEnd w:id="38"/>
      <w:bookmarkEnd w:id="39"/>
      <w:bookmarkEnd w:id="40"/>
    </w:p>
    <w:p w14:paraId="321E62E2"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will ensure that redundancy criteria and procedures are fair and objective and are not directly or indirectly discriminatory.</w:t>
      </w:r>
    </w:p>
    <w:p w14:paraId="321E62E3"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We will also ensure that disciplinary procedures and penalties are applied without discrimination, whether they result in disciplinary warnings, dismissal or other disciplinary action. </w:t>
      </w:r>
    </w:p>
    <w:p w14:paraId="321E62E4" w14:textId="77777777" w:rsidR="00194FAD" w:rsidRPr="00194FAD" w:rsidRDefault="00194FAD" w:rsidP="00194FAD">
      <w:pPr>
        <w:pStyle w:val="HeadNum1"/>
        <w:rPr>
          <w:rFonts w:ascii="Calibri" w:hAnsi="Calibri" w:cs="Calibri"/>
          <w:szCs w:val="22"/>
        </w:rPr>
      </w:pPr>
      <w:bookmarkStart w:id="41" w:name="a825706"/>
      <w:bookmarkStart w:id="42" w:name="_Toc324327403"/>
      <w:bookmarkStart w:id="43" w:name="_Toc324771925"/>
      <w:bookmarkStart w:id="44" w:name="_Toc369524490"/>
      <w:bookmarkStart w:id="45" w:name="_Toc514395849"/>
      <w:bookmarkStart w:id="46" w:name="_Toc48125638"/>
      <w:r w:rsidRPr="00194FAD">
        <w:rPr>
          <w:rFonts w:ascii="Calibri" w:hAnsi="Calibri" w:cs="Calibri"/>
          <w:szCs w:val="22"/>
        </w:rPr>
        <w:t>Disability discrimination</w:t>
      </w:r>
      <w:bookmarkEnd w:id="41"/>
      <w:bookmarkEnd w:id="42"/>
      <w:bookmarkEnd w:id="43"/>
      <w:bookmarkEnd w:id="44"/>
      <w:bookmarkEnd w:id="45"/>
      <w:bookmarkEnd w:id="46"/>
    </w:p>
    <w:p w14:paraId="321E62E5"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Disability discrimination includes direct or indirect discrimination, any unjustified less favourable treatment because of the effects of a disability, and failure to make reasonable adjustments to alleviate the effects caused by a disability.</w:t>
      </w:r>
    </w:p>
    <w:p w14:paraId="321E62E6"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If you are disabled or become disabled, we encourage you to tell us about your condition so that we can support you as appropriate.</w:t>
      </w:r>
    </w:p>
    <w:p w14:paraId="321E62E7"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If you experience difficulties at work because of your disability, you may wish to contact your line manager </w:t>
      </w:r>
      <w:r w:rsidR="0095760F">
        <w:rPr>
          <w:rFonts w:ascii="Calibri" w:hAnsi="Calibri" w:cs="Calibri"/>
          <w:sz w:val="22"/>
          <w:szCs w:val="22"/>
        </w:rPr>
        <w:t>or the</w:t>
      </w:r>
      <w:r w:rsidRPr="00194FAD">
        <w:rPr>
          <w:rFonts w:ascii="Calibri" w:hAnsi="Calibri" w:cs="Calibri"/>
          <w:sz w:val="22"/>
          <w:szCs w:val="22"/>
        </w:rPr>
        <w:t xml:space="preserve"> Human Resources</w:t>
      </w:r>
      <w:r w:rsidR="0095760F">
        <w:rPr>
          <w:rFonts w:ascii="Calibri" w:hAnsi="Calibri" w:cs="Calibri"/>
          <w:sz w:val="22"/>
          <w:szCs w:val="22"/>
        </w:rPr>
        <w:t xml:space="preserve"> team</w:t>
      </w:r>
      <w:r w:rsidRPr="00194FAD">
        <w:rPr>
          <w:rFonts w:ascii="Calibri" w:hAnsi="Calibri" w:cs="Calibri"/>
          <w:sz w:val="22"/>
          <w:szCs w:val="22"/>
        </w:rPr>
        <w:t xml:space="preserve"> to discuss any reasonable adjustments that would help overcome or minimise the difficulty.  Your line manager </w:t>
      </w:r>
      <w:r w:rsidR="000317A5">
        <w:rPr>
          <w:rFonts w:ascii="Calibri" w:hAnsi="Calibri" w:cs="Calibri"/>
          <w:sz w:val="22"/>
          <w:szCs w:val="22"/>
        </w:rPr>
        <w:t>or</w:t>
      </w:r>
      <w:r w:rsidRPr="00194FAD">
        <w:rPr>
          <w:rFonts w:ascii="Calibri" w:hAnsi="Calibri" w:cs="Calibri"/>
          <w:sz w:val="22"/>
          <w:szCs w:val="22"/>
        </w:rPr>
        <w:t xml:space="preserve"> Human Resources</w:t>
      </w:r>
      <w:r w:rsidR="000317A5">
        <w:rPr>
          <w:rFonts w:ascii="Calibri" w:hAnsi="Calibri" w:cs="Calibri"/>
          <w:sz w:val="22"/>
          <w:szCs w:val="22"/>
        </w:rPr>
        <w:t xml:space="preserve"> department</w:t>
      </w:r>
      <w:r w:rsidRPr="00194FAD">
        <w:rPr>
          <w:rFonts w:ascii="Calibri" w:hAnsi="Calibri" w:cs="Calibri"/>
          <w:sz w:val="22"/>
          <w:szCs w:val="22"/>
        </w:rPr>
        <w:t xml:space="preserve"> may wish to consult with you and your medical adviser(s) about possible adjustments. We will consider the matter carefully and try to accommodate your needs within reason. If we consider a particular adjustment would not be reasonable, we will explain our reasons and try to find an alternative solution where possible. </w:t>
      </w:r>
    </w:p>
    <w:p w14:paraId="321E62E8"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will monitor the physical features of our premises to consider whether they place disabled employees or job applicants at a substantial disadvantage compared to other employees. Where reasonable, we will take steps to improve access for employees who have a disability.</w:t>
      </w:r>
    </w:p>
    <w:p w14:paraId="321E62E9"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We guarantee to interview a disabled applicant, provided they meet the minimum criteria for the job. This applies to all internal and external vacancies.</w:t>
      </w:r>
    </w:p>
    <w:p w14:paraId="321E62EA" w14:textId="77777777" w:rsidR="00194FAD" w:rsidRPr="00194FAD" w:rsidRDefault="00194FAD" w:rsidP="00194FAD">
      <w:pPr>
        <w:pStyle w:val="HeadNum1"/>
        <w:rPr>
          <w:rFonts w:ascii="Calibri" w:hAnsi="Calibri" w:cs="Calibri"/>
          <w:szCs w:val="22"/>
        </w:rPr>
      </w:pPr>
      <w:bookmarkStart w:id="47" w:name="a481313"/>
      <w:bookmarkStart w:id="48" w:name="_Toc324327406"/>
      <w:bookmarkStart w:id="49" w:name="_Toc324771928"/>
      <w:bookmarkStart w:id="50" w:name="_Toc369524491"/>
      <w:bookmarkStart w:id="51" w:name="_Toc514395850"/>
      <w:bookmarkStart w:id="52" w:name="_Toc48125639"/>
      <w:r w:rsidRPr="00194FAD">
        <w:rPr>
          <w:rFonts w:ascii="Calibri" w:hAnsi="Calibri" w:cs="Calibri"/>
          <w:szCs w:val="22"/>
        </w:rPr>
        <w:t>Breaches of this policy</w:t>
      </w:r>
      <w:bookmarkEnd w:id="47"/>
      <w:bookmarkEnd w:id="48"/>
      <w:bookmarkEnd w:id="49"/>
      <w:bookmarkEnd w:id="50"/>
      <w:bookmarkEnd w:id="51"/>
      <w:bookmarkEnd w:id="52"/>
    </w:p>
    <w:p w14:paraId="321E62EB"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If you believe that you may have been discriminated against you are encouraged to raise the matter through our Grievance Procedure. If you believe that you may have been subject to harassment you are encouraged to raise the matter through our Anti- Bullying and Harassment Policy. If you are uncertain which policy applies or need advice on how to proceed you should speak to </w:t>
      </w:r>
      <w:r w:rsidR="000317A5">
        <w:rPr>
          <w:rFonts w:ascii="Calibri" w:hAnsi="Calibri" w:cs="Calibri"/>
          <w:sz w:val="22"/>
          <w:szCs w:val="22"/>
        </w:rPr>
        <w:t>the HR Manager</w:t>
      </w:r>
      <w:r w:rsidRPr="00194FAD">
        <w:rPr>
          <w:rFonts w:ascii="Calibri" w:hAnsi="Calibri" w:cs="Calibri"/>
          <w:sz w:val="22"/>
          <w:szCs w:val="22"/>
        </w:rPr>
        <w:t>.</w:t>
      </w:r>
    </w:p>
    <w:p w14:paraId="321E62EC"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14:paraId="321E62ED"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p>
    <w:p w14:paraId="321E62EE" w14:textId="77777777" w:rsidR="00194FAD" w:rsidRPr="00194FAD" w:rsidRDefault="00194FAD" w:rsidP="00194FAD">
      <w:pPr>
        <w:pStyle w:val="HeadNum1"/>
        <w:rPr>
          <w:rFonts w:ascii="Calibri" w:hAnsi="Calibri" w:cs="Calibri"/>
          <w:szCs w:val="22"/>
        </w:rPr>
      </w:pPr>
      <w:bookmarkStart w:id="53" w:name="_Toc369524492"/>
      <w:bookmarkStart w:id="54" w:name="_Toc514395851"/>
      <w:bookmarkStart w:id="55" w:name="_Toc48125640"/>
      <w:r w:rsidRPr="00194FAD">
        <w:rPr>
          <w:rFonts w:ascii="Calibri" w:hAnsi="Calibri" w:cs="Calibri"/>
          <w:szCs w:val="22"/>
        </w:rPr>
        <w:t>Review of policy</w:t>
      </w:r>
      <w:bookmarkEnd w:id="53"/>
      <w:bookmarkEnd w:id="54"/>
      <w:bookmarkEnd w:id="55"/>
    </w:p>
    <w:p w14:paraId="321E62EF" w14:textId="77777777" w:rsidR="00194FAD" w:rsidRPr="00194FAD" w:rsidRDefault="00194FAD" w:rsidP="00194FAD">
      <w:pPr>
        <w:pStyle w:val="HeadNum2"/>
        <w:rPr>
          <w:rFonts w:ascii="Calibri" w:hAnsi="Calibri" w:cs="Calibri"/>
          <w:sz w:val="22"/>
          <w:szCs w:val="22"/>
        </w:rPr>
      </w:pPr>
      <w:r w:rsidRPr="00194FAD">
        <w:rPr>
          <w:rFonts w:ascii="Calibri" w:hAnsi="Calibri" w:cs="Calibri"/>
          <w:sz w:val="22"/>
          <w:szCs w:val="22"/>
        </w:rPr>
        <w:t xml:space="preserve">This policy is reviewed </w:t>
      </w:r>
      <w:r w:rsidR="000317A5">
        <w:rPr>
          <w:rFonts w:ascii="Calibri" w:hAnsi="Calibri" w:cs="Calibri"/>
          <w:sz w:val="22"/>
          <w:szCs w:val="22"/>
        </w:rPr>
        <w:t>biannually</w:t>
      </w:r>
      <w:r w:rsidRPr="00194FAD">
        <w:rPr>
          <w:rFonts w:ascii="Calibri" w:hAnsi="Calibri" w:cs="Calibri"/>
          <w:sz w:val="22"/>
          <w:szCs w:val="22"/>
        </w:rPr>
        <w:t xml:space="preserve"> by </w:t>
      </w:r>
      <w:r w:rsidR="000317A5">
        <w:rPr>
          <w:rFonts w:ascii="Calibri" w:hAnsi="Calibri" w:cs="Calibri"/>
          <w:sz w:val="22"/>
          <w:szCs w:val="22"/>
        </w:rPr>
        <w:t xml:space="preserve">the </w:t>
      </w:r>
      <w:r w:rsidRPr="00194FAD">
        <w:rPr>
          <w:rFonts w:ascii="Calibri" w:hAnsi="Calibri" w:cs="Calibri"/>
          <w:sz w:val="22"/>
          <w:szCs w:val="22"/>
        </w:rPr>
        <w:t>Trust in consultation with</w:t>
      </w:r>
      <w:r w:rsidR="000317A5">
        <w:rPr>
          <w:rFonts w:ascii="Calibri" w:hAnsi="Calibri" w:cs="Calibri"/>
          <w:sz w:val="22"/>
          <w:szCs w:val="22"/>
        </w:rPr>
        <w:t xml:space="preserve"> </w:t>
      </w:r>
      <w:r w:rsidRPr="00194FAD">
        <w:rPr>
          <w:rFonts w:ascii="Calibri" w:hAnsi="Calibri" w:cs="Calibri"/>
          <w:sz w:val="22"/>
          <w:szCs w:val="22"/>
        </w:rPr>
        <w:t xml:space="preserve">the </w:t>
      </w:r>
      <w:r w:rsidR="000317A5">
        <w:rPr>
          <w:rFonts w:ascii="Calibri" w:hAnsi="Calibri" w:cs="Calibri"/>
          <w:sz w:val="22"/>
          <w:szCs w:val="22"/>
        </w:rPr>
        <w:t>Equitas Leadership Team</w:t>
      </w:r>
      <w:r w:rsidRPr="00194FAD">
        <w:rPr>
          <w:rFonts w:ascii="Calibri" w:hAnsi="Calibri" w:cs="Calibri"/>
          <w:sz w:val="22"/>
          <w:szCs w:val="22"/>
        </w:rPr>
        <w:t xml:space="preserve">. </w:t>
      </w:r>
      <w:bookmarkStart w:id="56" w:name="a781803"/>
      <w:bookmarkEnd w:id="56"/>
      <w:r w:rsidRPr="00194FAD">
        <w:rPr>
          <w:rFonts w:ascii="Calibri" w:hAnsi="Calibri" w:cs="Calibri"/>
          <w:sz w:val="22"/>
          <w:szCs w:val="22"/>
        </w:rPr>
        <w:t xml:space="preserve">We will monitor the application and outcomes of this policy to ensure it is working effectively. </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75"/>
        <w:gridCol w:w="2464"/>
      </w:tblGrid>
      <w:tr w:rsidR="000317A5" w:rsidRPr="000179A5" w14:paraId="321E62F3" w14:textId="77777777" w:rsidTr="000179A5">
        <w:tc>
          <w:tcPr>
            <w:tcW w:w="4219" w:type="dxa"/>
            <w:shd w:val="clear" w:color="auto" w:fill="auto"/>
          </w:tcPr>
          <w:p w14:paraId="321E62F0" w14:textId="77777777" w:rsidR="000317A5" w:rsidRPr="000179A5" w:rsidRDefault="000317A5" w:rsidP="000317A5">
            <w:pPr>
              <w:rPr>
                <w:rFonts w:ascii="Calibri" w:hAnsi="Calibri" w:cs="Calibri"/>
                <w:b/>
                <w:bCs/>
                <w:sz w:val="22"/>
                <w:szCs w:val="22"/>
              </w:rPr>
            </w:pPr>
            <w:r w:rsidRPr="000179A5">
              <w:rPr>
                <w:rFonts w:ascii="Calibri" w:hAnsi="Calibri" w:cs="Calibri"/>
                <w:b/>
                <w:bCs/>
                <w:sz w:val="22"/>
                <w:szCs w:val="22"/>
              </w:rPr>
              <w:t>Approved by</w:t>
            </w:r>
          </w:p>
        </w:tc>
        <w:tc>
          <w:tcPr>
            <w:tcW w:w="2835" w:type="dxa"/>
            <w:shd w:val="clear" w:color="auto" w:fill="auto"/>
          </w:tcPr>
          <w:p w14:paraId="321E62F1" w14:textId="77777777" w:rsidR="000317A5" w:rsidRPr="000179A5" w:rsidRDefault="000317A5" w:rsidP="000317A5">
            <w:pPr>
              <w:rPr>
                <w:rFonts w:ascii="Calibri" w:hAnsi="Calibri" w:cs="Calibri"/>
                <w:b/>
                <w:bCs/>
                <w:sz w:val="22"/>
                <w:szCs w:val="22"/>
              </w:rPr>
            </w:pPr>
            <w:r w:rsidRPr="000179A5">
              <w:rPr>
                <w:rFonts w:ascii="Calibri" w:hAnsi="Calibri" w:cs="Calibri"/>
                <w:b/>
                <w:bCs/>
                <w:sz w:val="22"/>
                <w:szCs w:val="22"/>
              </w:rPr>
              <w:t>Date approved</w:t>
            </w:r>
          </w:p>
        </w:tc>
        <w:tc>
          <w:tcPr>
            <w:tcW w:w="2522" w:type="dxa"/>
            <w:shd w:val="clear" w:color="auto" w:fill="auto"/>
          </w:tcPr>
          <w:p w14:paraId="321E62F2" w14:textId="77777777" w:rsidR="000317A5" w:rsidRPr="000179A5" w:rsidRDefault="000317A5" w:rsidP="000317A5">
            <w:pPr>
              <w:rPr>
                <w:rFonts w:ascii="Calibri" w:hAnsi="Calibri" w:cs="Calibri"/>
                <w:b/>
                <w:bCs/>
                <w:sz w:val="22"/>
                <w:szCs w:val="22"/>
              </w:rPr>
            </w:pPr>
            <w:r w:rsidRPr="000179A5">
              <w:rPr>
                <w:rFonts w:ascii="Calibri" w:hAnsi="Calibri" w:cs="Calibri"/>
                <w:b/>
                <w:bCs/>
                <w:sz w:val="22"/>
                <w:szCs w:val="22"/>
              </w:rPr>
              <w:t>Next review date</w:t>
            </w:r>
          </w:p>
        </w:tc>
      </w:tr>
      <w:tr w:rsidR="000317A5" w:rsidRPr="000179A5" w14:paraId="321E62F7" w14:textId="77777777" w:rsidTr="000179A5">
        <w:tc>
          <w:tcPr>
            <w:tcW w:w="4219" w:type="dxa"/>
            <w:shd w:val="clear" w:color="auto" w:fill="auto"/>
          </w:tcPr>
          <w:p w14:paraId="321E62F4" w14:textId="77777777" w:rsidR="000317A5" w:rsidRPr="000179A5" w:rsidRDefault="000317A5" w:rsidP="000179A5">
            <w:pPr>
              <w:jc w:val="center"/>
              <w:rPr>
                <w:rFonts w:ascii="Calibri" w:hAnsi="Calibri" w:cs="Calibri"/>
                <w:sz w:val="22"/>
                <w:szCs w:val="22"/>
              </w:rPr>
            </w:pPr>
          </w:p>
        </w:tc>
        <w:tc>
          <w:tcPr>
            <w:tcW w:w="2835" w:type="dxa"/>
            <w:shd w:val="clear" w:color="auto" w:fill="auto"/>
          </w:tcPr>
          <w:p w14:paraId="321E62F5" w14:textId="77777777" w:rsidR="000317A5" w:rsidRPr="000179A5" w:rsidRDefault="000317A5" w:rsidP="000179A5">
            <w:pPr>
              <w:jc w:val="center"/>
              <w:rPr>
                <w:rFonts w:ascii="Calibri" w:hAnsi="Calibri" w:cs="Calibri"/>
                <w:sz w:val="22"/>
                <w:szCs w:val="22"/>
              </w:rPr>
            </w:pPr>
          </w:p>
        </w:tc>
        <w:tc>
          <w:tcPr>
            <w:tcW w:w="2522" w:type="dxa"/>
            <w:shd w:val="clear" w:color="auto" w:fill="auto"/>
          </w:tcPr>
          <w:p w14:paraId="321E62F6" w14:textId="77777777" w:rsidR="000317A5" w:rsidRPr="000179A5" w:rsidRDefault="000317A5" w:rsidP="000179A5">
            <w:pPr>
              <w:jc w:val="center"/>
              <w:rPr>
                <w:rFonts w:ascii="Calibri" w:hAnsi="Calibri" w:cs="Calibri"/>
                <w:sz w:val="22"/>
                <w:szCs w:val="22"/>
              </w:rPr>
            </w:pPr>
          </w:p>
        </w:tc>
      </w:tr>
      <w:tr w:rsidR="000317A5" w:rsidRPr="000179A5" w14:paraId="321E62FB" w14:textId="77777777" w:rsidTr="000179A5">
        <w:tc>
          <w:tcPr>
            <w:tcW w:w="4219" w:type="dxa"/>
            <w:shd w:val="clear" w:color="auto" w:fill="auto"/>
          </w:tcPr>
          <w:p w14:paraId="321E62F8" w14:textId="77777777" w:rsidR="000317A5" w:rsidRPr="000179A5" w:rsidRDefault="000317A5" w:rsidP="000179A5">
            <w:pPr>
              <w:jc w:val="center"/>
              <w:rPr>
                <w:rFonts w:ascii="Calibri" w:hAnsi="Calibri" w:cs="Calibri"/>
                <w:sz w:val="22"/>
                <w:szCs w:val="22"/>
              </w:rPr>
            </w:pPr>
          </w:p>
        </w:tc>
        <w:tc>
          <w:tcPr>
            <w:tcW w:w="2835" w:type="dxa"/>
            <w:shd w:val="clear" w:color="auto" w:fill="auto"/>
          </w:tcPr>
          <w:p w14:paraId="321E62F9" w14:textId="77777777" w:rsidR="000317A5" w:rsidRPr="000179A5" w:rsidRDefault="000317A5" w:rsidP="000179A5">
            <w:pPr>
              <w:jc w:val="center"/>
              <w:rPr>
                <w:rFonts w:ascii="Calibri" w:hAnsi="Calibri" w:cs="Calibri"/>
                <w:sz w:val="22"/>
                <w:szCs w:val="22"/>
              </w:rPr>
            </w:pPr>
          </w:p>
        </w:tc>
        <w:tc>
          <w:tcPr>
            <w:tcW w:w="2522" w:type="dxa"/>
            <w:shd w:val="clear" w:color="auto" w:fill="auto"/>
          </w:tcPr>
          <w:p w14:paraId="321E62FA" w14:textId="77777777" w:rsidR="000317A5" w:rsidRPr="000179A5" w:rsidRDefault="000317A5" w:rsidP="000179A5">
            <w:pPr>
              <w:jc w:val="center"/>
              <w:rPr>
                <w:rFonts w:ascii="Calibri" w:hAnsi="Calibri" w:cs="Calibri"/>
                <w:sz w:val="22"/>
                <w:szCs w:val="22"/>
              </w:rPr>
            </w:pPr>
          </w:p>
        </w:tc>
      </w:tr>
    </w:tbl>
    <w:p w14:paraId="321E62FC" w14:textId="77777777" w:rsidR="00432BFF" w:rsidRDefault="00432BFF" w:rsidP="00432BFF">
      <w:pPr>
        <w:jc w:val="center"/>
        <w:rPr>
          <w:rFonts w:ascii="Calibri" w:hAnsi="Calibri" w:cs="Calibri"/>
          <w:sz w:val="22"/>
          <w:szCs w:val="22"/>
        </w:rPr>
      </w:pPr>
      <w:r>
        <w:rPr>
          <w:rFonts w:ascii="Calibri" w:hAnsi="Calibri" w:cs="Calibri"/>
          <w:sz w:val="22"/>
          <w:szCs w:val="22"/>
        </w:rPr>
        <w:tab/>
      </w:r>
    </w:p>
    <w:sectPr w:rsidR="00432BFF" w:rsidSect="00F03D4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6301" w14:textId="77777777" w:rsidR="0069701B" w:rsidRDefault="0069701B">
      <w:r>
        <w:separator/>
      </w:r>
    </w:p>
  </w:endnote>
  <w:endnote w:type="continuationSeparator" w:id="0">
    <w:p w14:paraId="321E6302" w14:textId="77777777" w:rsidR="0069701B" w:rsidRDefault="0069701B">
      <w:r>
        <w:continuationSeparator/>
      </w:r>
    </w:p>
  </w:endnote>
  <w:endnote w:type="continuationNotice" w:id="1">
    <w:p w14:paraId="18675B76" w14:textId="77777777" w:rsidR="0069701B" w:rsidRDefault="0069701B"/>
  </w:endnote>
  <w:endnote w:id="2">
    <w:p w14:paraId="321E6307" w14:textId="77777777" w:rsidR="00194FAD" w:rsidRPr="00881C5C" w:rsidRDefault="00194FAD" w:rsidP="00194FAD">
      <w:pPr>
        <w:pStyle w:val="EndnoteText"/>
        <w:rPr>
          <w:rFonts w:ascii="Calibri" w:hAnsi="Calibri" w:cs="Calibri"/>
          <w:sz w:val="18"/>
          <w:szCs w:val="18"/>
        </w:rPr>
      </w:pPr>
      <w:r w:rsidRPr="00881C5C">
        <w:rPr>
          <w:rStyle w:val="EndnoteReference"/>
          <w:rFonts w:ascii="Calibri" w:hAnsi="Calibri" w:cs="Calibri"/>
          <w:sz w:val="18"/>
          <w:szCs w:val="18"/>
        </w:rPr>
        <w:endnoteRef/>
      </w:r>
      <w:r w:rsidRPr="00881C5C">
        <w:rPr>
          <w:rFonts w:ascii="Calibri" w:hAnsi="Calibri" w:cs="Calibri"/>
          <w:sz w:val="18"/>
          <w:szCs w:val="18"/>
        </w:rPr>
        <w:t xml:space="preserve"> Section 60 of the Equality Act 2010</w:t>
      </w:r>
    </w:p>
  </w:endnote>
  <w:endnote w:id="3">
    <w:p w14:paraId="321E6308" w14:textId="77777777" w:rsidR="00194FAD" w:rsidRDefault="00194FAD" w:rsidP="00194FAD">
      <w:pPr>
        <w:pStyle w:val="EndnoteText"/>
      </w:pPr>
      <w:r w:rsidRPr="00881C5C">
        <w:rPr>
          <w:rStyle w:val="EndnoteReference"/>
          <w:rFonts w:ascii="Calibri" w:hAnsi="Calibri" w:cs="Calibri"/>
          <w:sz w:val="18"/>
          <w:szCs w:val="18"/>
        </w:rPr>
        <w:endnoteRef/>
      </w:r>
      <w:r w:rsidRPr="00881C5C">
        <w:rPr>
          <w:rFonts w:ascii="Calibri" w:hAnsi="Calibri" w:cs="Calibri"/>
          <w:sz w:val="18"/>
          <w:szCs w:val="18"/>
        </w:rPr>
        <w:t xml:space="preserve"> Paragraph 154 of Keeping Children Safe in Education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304" w14:textId="77777777" w:rsidR="00ED4B17" w:rsidRDefault="00ED4B17">
    <w:pPr>
      <w:pStyle w:val="Footer"/>
      <w:jc w:val="right"/>
      <w:rPr>
        <w:rFonts w:ascii="Calibri" w:hAnsi="Calibri" w:cs="Calibri"/>
        <w:noProof/>
        <w:sz w:val="16"/>
        <w:szCs w:val="16"/>
      </w:rPr>
    </w:pPr>
    <w:r w:rsidRPr="00ED4B17">
      <w:rPr>
        <w:rFonts w:ascii="Calibri" w:hAnsi="Calibri" w:cs="Calibri"/>
        <w:sz w:val="16"/>
        <w:szCs w:val="16"/>
      </w:rPr>
      <w:fldChar w:fldCharType="begin"/>
    </w:r>
    <w:r w:rsidRPr="00ED4B17">
      <w:rPr>
        <w:rFonts w:ascii="Calibri" w:hAnsi="Calibri" w:cs="Calibri"/>
        <w:sz w:val="16"/>
        <w:szCs w:val="16"/>
      </w:rPr>
      <w:instrText xml:space="preserve"> PAGE   \* MERGEFORMAT </w:instrText>
    </w:r>
    <w:r w:rsidRPr="00ED4B17">
      <w:rPr>
        <w:rFonts w:ascii="Calibri" w:hAnsi="Calibri" w:cs="Calibri"/>
        <w:sz w:val="16"/>
        <w:szCs w:val="16"/>
      </w:rPr>
      <w:fldChar w:fldCharType="separate"/>
    </w:r>
    <w:r w:rsidR="007A0A4E">
      <w:rPr>
        <w:rFonts w:ascii="Calibri" w:hAnsi="Calibri" w:cs="Calibri"/>
        <w:noProof/>
        <w:sz w:val="16"/>
        <w:szCs w:val="16"/>
      </w:rPr>
      <w:t>1</w:t>
    </w:r>
    <w:r w:rsidRPr="00ED4B17">
      <w:rPr>
        <w:rFonts w:ascii="Calibri" w:hAnsi="Calibri" w:cs="Calibri"/>
        <w:noProof/>
        <w:sz w:val="16"/>
        <w:szCs w:val="16"/>
      </w:rPr>
      <w:fldChar w:fldCharType="end"/>
    </w:r>
  </w:p>
  <w:p w14:paraId="321E6305" w14:textId="77777777" w:rsidR="007506D3" w:rsidRPr="007506D3" w:rsidRDefault="007506D3" w:rsidP="007506D3">
    <w:pPr>
      <w:pStyle w:val="Footer"/>
      <w:rPr>
        <w:rFonts w:ascii="Calibri" w:hAnsi="Calibri" w:cs="Calibri"/>
        <w:sz w:val="20"/>
        <w:szCs w:val="20"/>
      </w:rPr>
    </w:pPr>
    <w:r w:rsidRPr="007506D3">
      <w:rPr>
        <w:rFonts w:ascii="Calibri" w:hAnsi="Calibri" w:cs="Calibri"/>
        <w:noProof/>
        <w:sz w:val="20"/>
        <w:szCs w:val="20"/>
      </w:rPr>
      <w:t>Equitas – Equality &amp; Diversity Policy (Dec 2021)</w:t>
    </w:r>
  </w:p>
  <w:p w14:paraId="321E6306" w14:textId="77777777" w:rsidR="00ED4B17" w:rsidRPr="00ED4B17" w:rsidRDefault="00ED4B17" w:rsidP="00A16CE2">
    <w:pPr>
      <w:pStyle w:val="Footer"/>
      <w:rPr>
        <w:rFonts w:ascii="Calibri" w:hAnsi="Calibri" w:cs="Calibr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62FF" w14:textId="77777777" w:rsidR="0069701B" w:rsidRDefault="0069701B">
      <w:r>
        <w:separator/>
      </w:r>
    </w:p>
  </w:footnote>
  <w:footnote w:type="continuationSeparator" w:id="0">
    <w:p w14:paraId="321E6300" w14:textId="77777777" w:rsidR="0069701B" w:rsidRDefault="0069701B">
      <w:r>
        <w:continuationSeparator/>
      </w:r>
    </w:p>
  </w:footnote>
  <w:footnote w:type="continuationNotice" w:id="1">
    <w:p w14:paraId="751488E7" w14:textId="77777777" w:rsidR="0069701B" w:rsidRDefault="00697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303" w14:textId="77777777" w:rsidR="006F5C84" w:rsidRPr="009731E5" w:rsidRDefault="004D1E11" w:rsidP="004D1E11">
    <w:pPr>
      <w:pStyle w:val="Header"/>
      <w:rPr>
        <w:rFonts w:ascii="Arial" w:hAnsi="Arial" w:cs="Arial"/>
        <w:b/>
        <w:i/>
        <w:sz w:val="22"/>
        <w:szCs w:val="22"/>
        <w:lang w:val="en-GB"/>
      </w:rPr>
    </w:pPr>
    <w:r w:rsidRPr="00EF5995">
      <w:rPr>
        <w:rFonts w:ascii="Calibri" w:hAnsi="Calibri" w:cs="Arial"/>
        <w:b/>
        <w:sz w:val="22"/>
        <w:szCs w:val="22"/>
        <w:u w:val="single"/>
        <w:lang w:val="en-GB"/>
      </w:rPr>
      <w:t>Equitas Academies Trust</w:t>
    </w:r>
    <w:r w:rsidR="00ED4B17">
      <w:rPr>
        <w:rFonts w:ascii="Arial" w:hAnsi="Arial" w:cs="Arial"/>
        <w:b/>
        <w:i/>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DC0"/>
    <w:multiLevelType w:val="hybridMultilevel"/>
    <w:tmpl w:val="16DC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6566"/>
    <w:multiLevelType w:val="hybridMultilevel"/>
    <w:tmpl w:val="A5A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87AD3"/>
    <w:multiLevelType w:val="hybridMultilevel"/>
    <w:tmpl w:val="695A33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5A502E"/>
    <w:multiLevelType w:val="multilevel"/>
    <w:tmpl w:val="34F4C7A8"/>
    <w:lvl w:ilvl="0">
      <w:start w:val="1"/>
      <w:numFmt w:val="decimal"/>
      <w:pStyle w:val="HeadNum1"/>
      <w:lvlText w:val="%1"/>
      <w:lvlJc w:val="left"/>
      <w:pPr>
        <w:tabs>
          <w:tab w:val="num" w:pos="720"/>
        </w:tabs>
        <w:ind w:left="720" w:hanging="720"/>
      </w:pPr>
      <w:rPr>
        <w:rFonts w:ascii="Trebuchet MS" w:hAnsi="Trebuchet MS" w:hint="default"/>
        <w:b/>
        <w:i w:val="0"/>
        <w:color w:val="auto"/>
        <w:sz w:val="22"/>
        <w:u w:val="none"/>
      </w:rPr>
    </w:lvl>
    <w:lvl w:ilvl="1">
      <w:start w:val="1"/>
      <w:numFmt w:val="decimal"/>
      <w:pStyle w:val="HeadNum2"/>
      <w:lvlText w:val="%1.%2"/>
      <w:lvlJc w:val="left"/>
      <w:pPr>
        <w:tabs>
          <w:tab w:val="num" w:pos="720"/>
        </w:tabs>
        <w:ind w:left="720" w:hanging="720"/>
      </w:pPr>
      <w:rPr>
        <w:rFonts w:ascii="Trebuchet MS" w:hAnsi="Trebuchet MS" w:hint="default"/>
        <w:b w:val="0"/>
        <w:i w:val="0"/>
        <w:color w:val="auto"/>
        <w:sz w:val="20"/>
        <w:u w:val="none"/>
      </w:rPr>
    </w:lvl>
    <w:lvl w:ilvl="2">
      <w:start w:val="1"/>
      <w:numFmt w:val="decimal"/>
      <w:pStyle w:val="HeadNum3"/>
      <w:lvlText w:val="%1.%2.%3"/>
      <w:lvlJc w:val="left"/>
      <w:pPr>
        <w:tabs>
          <w:tab w:val="num" w:pos="1800"/>
        </w:tabs>
        <w:ind w:left="1800" w:hanging="1080"/>
      </w:pPr>
      <w:rPr>
        <w:rFonts w:ascii="Trebuchet MS" w:hAnsi="Trebuchet MS" w:hint="default"/>
        <w:b w:val="0"/>
        <w:i w:val="0"/>
        <w:color w:val="auto"/>
        <w:sz w:val="20"/>
        <w:u w:val="none"/>
      </w:rPr>
    </w:lvl>
    <w:lvl w:ilvl="3">
      <w:start w:val="1"/>
      <w:numFmt w:val="lowerLetter"/>
      <w:pStyle w:val="HeadNum4"/>
      <w:lvlText w:val="(%4)"/>
      <w:lvlJc w:val="left"/>
      <w:pPr>
        <w:tabs>
          <w:tab w:val="num" w:pos="2520"/>
        </w:tabs>
        <w:ind w:left="2520" w:hanging="720"/>
      </w:pPr>
      <w:rPr>
        <w:rFonts w:ascii="Trebuchet MS" w:hAnsi="Trebuchet MS" w:hint="default"/>
        <w:b w:val="0"/>
        <w:i w:val="0"/>
        <w:color w:val="auto"/>
        <w:sz w:val="20"/>
        <w:u w:val="none"/>
      </w:rPr>
    </w:lvl>
    <w:lvl w:ilvl="4">
      <w:start w:val="1"/>
      <w:numFmt w:val="lowerRoman"/>
      <w:pStyle w:val="HeadNum5"/>
      <w:lvlText w:val="(%5)"/>
      <w:lvlJc w:val="left"/>
      <w:pPr>
        <w:tabs>
          <w:tab w:val="num" w:pos="3240"/>
        </w:tabs>
        <w:ind w:left="3240" w:hanging="720"/>
      </w:pPr>
      <w:rPr>
        <w:rFonts w:ascii="Trebuchet MS" w:hAnsi="Trebuchet MS" w:hint="default"/>
        <w:b w:val="0"/>
        <w:i w:val="0"/>
        <w:color w:val="auto"/>
        <w:sz w:val="20"/>
        <w:u w:val="none"/>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5"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7152E"/>
    <w:multiLevelType w:val="hybridMultilevel"/>
    <w:tmpl w:val="74EC1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9657F5F"/>
    <w:multiLevelType w:val="hybridMultilevel"/>
    <w:tmpl w:val="5956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5DCC"/>
    <w:multiLevelType w:val="hybridMultilevel"/>
    <w:tmpl w:val="456835B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354FB"/>
    <w:multiLevelType w:val="hybridMultilevel"/>
    <w:tmpl w:val="F258DCDA"/>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537E2"/>
    <w:multiLevelType w:val="hybridMultilevel"/>
    <w:tmpl w:val="B2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F0062"/>
    <w:multiLevelType w:val="hybridMultilevel"/>
    <w:tmpl w:val="0FA0B34C"/>
    <w:lvl w:ilvl="0" w:tplc="56F67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25E07"/>
    <w:multiLevelType w:val="hybridMultilevel"/>
    <w:tmpl w:val="056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443AB"/>
    <w:multiLevelType w:val="hybridMultilevel"/>
    <w:tmpl w:val="5F7A67D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E1C00"/>
    <w:multiLevelType w:val="hybridMultilevel"/>
    <w:tmpl w:val="B36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05704"/>
    <w:multiLevelType w:val="hybridMultilevel"/>
    <w:tmpl w:val="E472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715DE"/>
    <w:multiLevelType w:val="hybridMultilevel"/>
    <w:tmpl w:val="59A6A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711C2D"/>
    <w:multiLevelType w:val="hybridMultilevel"/>
    <w:tmpl w:val="A5541D40"/>
    <w:lvl w:ilvl="0" w:tplc="AECAEF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559B3"/>
    <w:multiLevelType w:val="hybridMultilevel"/>
    <w:tmpl w:val="D47C4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825B6"/>
    <w:multiLevelType w:val="hybridMultilevel"/>
    <w:tmpl w:val="E50ED7DC"/>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E217E"/>
    <w:multiLevelType w:val="multilevel"/>
    <w:tmpl w:val="2E8C11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2CF2390"/>
    <w:multiLevelType w:val="hybridMultilevel"/>
    <w:tmpl w:val="FD4043BC"/>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9" w15:restartNumberingAfterBreak="0">
    <w:nsid w:val="59026227"/>
    <w:multiLevelType w:val="hybridMultilevel"/>
    <w:tmpl w:val="66D8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8648B"/>
    <w:multiLevelType w:val="hybridMultilevel"/>
    <w:tmpl w:val="FB7A3E96"/>
    <w:lvl w:ilvl="0" w:tplc="CB368434">
      <w:start w:val="1"/>
      <w:numFmt w:val="bullet"/>
      <w:lvlText w:val=""/>
      <w:lvlJc w:val="left"/>
      <w:pPr>
        <w:ind w:left="1572" w:hanging="360"/>
      </w:pPr>
      <w:rPr>
        <w:rFonts w:ascii="Symbol" w:hAnsi="Symbol" w:hint="default"/>
        <w:sz w:val="20"/>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2" w15:restartNumberingAfterBreak="0">
    <w:nsid w:val="652A4A92"/>
    <w:multiLevelType w:val="hybridMultilevel"/>
    <w:tmpl w:val="F8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E5"/>
    <w:multiLevelType w:val="hybridMultilevel"/>
    <w:tmpl w:val="A2E4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C50B9"/>
    <w:multiLevelType w:val="multilevel"/>
    <w:tmpl w:val="13C0F08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0116F"/>
    <w:multiLevelType w:val="hybridMultilevel"/>
    <w:tmpl w:val="FCE0C3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57D0B"/>
    <w:multiLevelType w:val="hybridMultilevel"/>
    <w:tmpl w:val="CB42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F3C5E"/>
    <w:multiLevelType w:val="hybridMultilevel"/>
    <w:tmpl w:val="3AD4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62E7F"/>
    <w:multiLevelType w:val="hybridMultilevel"/>
    <w:tmpl w:val="F37C93E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12"/>
  </w:num>
  <w:num w:numId="2">
    <w:abstractNumId w:val="8"/>
  </w:num>
  <w:num w:numId="3">
    <w:abstractNumId w:val="22"/>
  </w:num>
  <w:num w:numId="4">
    <w:abstractNumId w:val="1"/>
  </w:num>
  <w:num w:numId="5">
    <w:abstractNumId w:val="38"/>
  </w:num>
  <w:num w:numId="6">
    <w:abstractNumId w:val="11"/>
  </w:num>
  <w:num w:numId="7">
    <w:abstractNumId w:val="10"/>
  </w:num>
  <w:num w:numId="8">
    <w:abstractNumId w:val="6"/>
  </w:num>
  <w:num w:numId="9">
    <w:abstractNumId w:val="35"/>
  </w:num>
  <w:num w:numId="10">
    <w:abstractNumId w:val="5"/>
  </w:num>
  <w:num w:numId="11">
    <w:abstractNumId w:val="24"/>
  </w:num>
  <w:num w:numId="12">
    <w:abstractNumId w:val="0"/>
  </w:num>
  <w:num w:numId="13">
    <w:abstractNumId w:val="37"/>
  </w:num>
  <w:num w:numId="14">
    <w:abstractNumId w:val="31"/>
  </w:num>
  <w:num w:numId="15">
    <w:abstractNumId w:val="15"/>
  </w:num>
  <w:num w:numId="16">
    <w:abstractNumId w:val="2"/>
  </w:num>
  <w:num w:numId="17">
    <w:abstractNumId w:val="32"/>
  </w:num>
  <w:num w:numId="18">
    <w:abstractNumId w:val="30"/>
  </w:num>
  <w:num w:numId="19">
    <w:abstractNumId w:val="13"/>
  </w:num>
  <w:num w:numId="20">
    <w:abstractNumId w:val="17"/>
  </w:num>
  <w:num w:numId="21">
    <w:abstractNumId w:val="26"/>
  </w:num>
  <w:num w:numId="22">
    <w:abstractNumId w:val="40"/>
  </w:num>
  <w:num w:numId="23">
    <w:abstractNumId w:val="21"/>
  </w:num>
  <w:num w:numId="24">
    <w:abstractNumId w:val="23"/>
  </w:num>
  <w:num w:numId="25">
    <w:abstractNumId w:val="25"/>
  </w:num>
  <w:num w:numId="26">
    <w:abstractNumId w:val="18"/>
  </w:num>
  <w:num w:numId="27">
    <w:abstractNumId w:val="3"/>
  </w:num>
  <w:num w:numId="28">
    <w:abstractNumId w:val="34"/>
  </w:num>
  <w:num w:numId="29">
    <w:abstractNumId w:val="39"/>
  </w:num>
  <w:num w:numId="30">
    <w:abstractNumId w:val="29"/>
  </w:num>
  <w:num w:numId="31">
    <w:abstractNumId w:val="36"/>
  </w:num>
  <w:num w:numId="32">
    <w:abstractNumId w:val="9"/>
  </w:num>
  <w:num w:numId="33">
    <w:abstractNumId w:val="33"/>
  </w:num>
  <w:num w:numId="34">
    <w:abstractNumId w:val="16"/>
  </w:num>
  <w:num w:numId="35">
    <w:abstractNumId w:val="19"/>
  </w:num>
  <w:num w:numId="36">
    <w:abstractNumId w:val="41"/>
  </w:num>
  <w:num w:numId="37">
    <w:abstractNumId w:val="28"/>
  </w:num>
  <w:num w:numId="38">
    <w:abstractNumId w:val="14"/>
  </w:num>
  <w:num w:numId="39">
    <w:abstractNumId w:val="27"/>
  </w:num>
  <w:num w:numId="40">
    <w:abstractNumId w:val="7"/>
  </w:num>
  <w:num w:numId="41">
    <w:abstractNumId w:val="20"/>
  </w:num>
  <w:num w:numId="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7628"/>
    <w:rsid w:val="000179A5"/>
    <w:rsid w:val="00025F66"/>
    <w:rsid w:val="000317A5"/>
    <w:rsid w:val="0004462B"/>
    <w:rsid w:val="0004683B"/>
    <w:rsid w:val="000608D3"/>
    <w:rsid w:val="00062A77"/>
    <w:rsid w:val="00063C3B"/>
    <w:rsid w:val="000675E3"/>
    <w:rsid w:val="00067797"/>
    <w:rsid w:val="00072605"/>
    <w:rsid w:val="000C138A"/>
    <w:rsid w:val="000C44A4"/>
    <w:rsid w:val="000C50C1"/>
    <w:rsid w:val="000D18FB"/>
    <w:rsid w:val="000E0BEE"/>
    <w:rsid w:val="000F20F1"/>
    <w:rsid w:val="00123A90"/>
    <w:rsid w:val="001326AD"/>
    <w:rsid w:val="00132D2D"/>
    <w:rsid w:val="00157821"/>
    <w:rsid w:val="001640C5"/>
    <w:rsid w:val="00176818"/>
    <w:rsid w:val="00182864"/>
    <w:rsid w:val="00193DA5"/>
    <w:rsid w:val="00194FAD"/>
    <w:rsid w:val="001A2374"/>
    <w:rsid w:val="001A7881"/>
    <w:rsid w:val="001B45A2"/>
    <w:rsid w:val="001B5CF8"/>
    <w:rsid w:val="001C45BD"/>
    <w:rsid w:val="001D4CA4"/>
    <w:rsid w:val="001E0BB9"/>
    <w:rsid w:val="001E3760"/>
    <w:rsid w:val="001F613B"/>
    <w:rsid w:val="00206BAA"/>
    <w:rsid w:val="002103FC"/>
    <w:rsid w:val="00216F8E"/>
    <w:rsid w:val="0023117D"/>
    <w:rsid w:val="00241E5F"/>
    <w:rsid w:val="00244D97"/>
    <w:rsid w:val="00260F94"/>
    <w:rsid w:val="00263089"/>
    <w:rsid w:val="0026380E"/>
    <w:rsid w:val="00272F43"/>
    <w:rsid w:val="0027319E"/>
    <w:rsid w:val="00276CB9"/>
    <w:rsid w:val="00281CDA"/>
    <w:rsid w:val="0028543D"/>
    <w:rsid w:val="00286A65"/>
    <w:rsid w:val="002C7FF5"/>
    <w:rsid w:val="002D35D3"/>
    <w:rsid w:val="002E40CF"/>
    <w:rsid w:val="002F0707"/>
    <w:rsid w:val="0030100D"/>
    <w:rsid w:val="00320354"/>
    <w:rsid w:val="00345579"/>
    <w:rsid w:val="0034589A"/>
    <w:rsid w:val="0035105F"/>
    <w:rsid w:val="00353600"/>
    <w:rsid w:val="00357D41"/>
    <w:rsid w:val="00366385"/>
    <w:rsid w:val="003720D0"/>
    <w:rsid w:val="00372A40"/>
    <w:rsid w:val="003A77D8"/>
    <w:rsid w:val="003C2DC2"/>
    <w:rsid w:val="003C45DE"/>
    <w:rsid w:val="003D687A"/>
    <w:rsid w:val="003F2DDA"/>
    <w:rsid w:val="003F4AFA"/>
    <w:rsid w:val="003F4DB7"/>
    <w:rsid w:val="003F7B3E"/>
    <w:rsid w:val="00406BCB"/>
    <w:rsid w:val="00420F6D"/>
    <w:rsid w:val="00425BD4"/>
    <w:rsid w:val="00426E3B"/>
    <w:rsid w:val="004311C1"/>
    <w:rsid w:val="00432BFF"/>
    <w:rsid w:val="00435CCC"/>
    <w:rsid w:val="00435DA2"/>
    <w:rsid w:val="00444D17"/>
    <w:rsid w:val="0046039D"/>
    <w:rsid w:val="00462F40"/>
    <w:rsid w:val="00470C93"/>
    <w:rsid w:val="00482DB6"/>
    <w:rsid w:val="00495575"/>
    <w:rsid w:val="00495E5B"/>
    <w:rsid w:val="004A6190"/>
    <w:rsid w:val="004B1C01"/>
    <w:rsid w:val="004C31E5"/>
    <w:rsid w:val="004C6987"/>
    <w:rsid w:val="004D1E11"/>
    <w:rsid w:val="004D421B"/>
    <w:rsid w:val="004E173B"/>
    <w:rsid w:val="004E798B"/>
    <w:rsid w:val="004F206B"/>
    <w:rsid w:val="004F5926"/>
    <w:rsid w:val="004F64D3"/>
    <w:rsid w:val="00501723"/>
    <w:rsid w:val="0051386A"/>
    <w:rsid w:val="00533815"/>
    <w:rsid w:val="00537DBA"/>
    <w:rsid w:val="00542E44"/>
    <w:rsid w:val="00545B6F"/>
    <w:rsid w:val="005608C0"/>
    <w:rsid w:val="00562B71"/>
    <w:rsid w:val="0057121D"/>
    <w:rsid w:val="005905B4"/>
    <w:rsid w:val="0059261F"/>
    <w:rsid w:val="00597741"/>
    <w:rsid w:val="005C452F"/>
    <w:rsid w:val="005D2922"/>
    <w:rsid w:val="005E5B0A"/>
    <w:rsid w:val="005E61B1"/>
    <w:rsid w:val="005F0415"/>
    <w:rsid w:val="00604E44"/>
    <w:rsid w:val="00605C09"/>
    <w:rsid w:val="00621247"/>
    <w:rsid w:val="00621EA4"/>
    <w:rsid w:val="00622BBB"/>
    <w:rsid w:val="006352A6"/>
    <w:rsid w:val="006461F0"/>
    <w:rsid w:val="00654D2C"/>
    <w:rsid w:val="00664333"/>
    <w:rsid w:val="0067365C"/>
    <w:rsid w:val="006867E1"/>
    <w:rsid w:val="0069047A"/>
    <w:rsid w:val="0069322B"/>
    <w:rsid w:val="0069701B"/>
    <w:rsid w:val="006A0426"/>
    <w:rsid w:val="006A6CCD"/>
    <w:rsid w:val="006B3BB5"/>
    <w:rsid w:val="006B5A1A"/>
    <w:rsid w:val="006B61E2"/>
    <w:rsid w:val="006B7493"/>
    <w:rsid w:val="006C6124"/>
    <w:rsid w:val="006D7864"/>
    <w:rsid w:val="006E31B7"/>
    <w:rsid w:val="006E46DB"/>
    <w:rsid w:val="006F09B2"/>
    <w:rsid w:val="006F125E"/>
    <w:rsid w:val="006F5C84"/>
    <w:rsid w:val="00705DEB"/>
    <w:rsid w:val="00706B50"/>
    <w:rsid w:val="00724948"/>
    <w:rsid w:val="00734E8B"/>
    <w:rsid w:val="00735B88"/>
    <w:rsid w:val="007464ED"/>
    <w:rsid w:val="007506D3"/>
    <w:rsid w:val="00757A89"/>
    <w:rsid w:val="00777ACF"/>
    <w:rsid w:val="00787F2F"/>
    <w:rsid w:val="00791184"/>
    <w:rsid w:val="007A0A4E"/>
    <w:rsid w:val="007A2E39"/>
    <w:rsid w:val="007A37F6"/>
    <w:rsid w:val="007A4732"/>
    <w:rsid w:val="007B38F3"/>
    <w:rsid w:val="007B520C"/>
    <w:rsid w:val="007B579F"/>
    <w:rsid w:val="007D0E89"/>
    <w:rsid w:val="007E1078"/>
    <w:rsid w:val="007E7CA5"/>
    <w:rsid w:val="007F1A7D"/>
    <w:rsid w:val="007F3E6A"/>
    <w:rsid w:val="007F7FDC"/>
    <w:rsid w:val="00806CF9"/>
    <w:rsid w:val="00835419"/>
    <w:rsid w:val="00874961"/>
    <w:rsid w:val="00881C5C"/>
    <w:rsid w:val="008878E3"/>
    <w:rsid w:val="008915F1"/>
    <w:rsid w:val="00892036"/>
    <w:rsid w:val="00893DEA"/>
    <w:rsid w:val="008A1AE2"/>
    <w:rsid w:val="008A7E89"/>
    <w:rsid w:val="008C1942"/>
    <w:rsid w:val="008D08A7"/>
    <w:rsid w:val="008D106C"/>
    <w:rsid w:val="008D45D1"/>
    <w:rsid w:val="008D5AED"/>
    <w:rsid w:val="008E57A1"/>
    <w:rsid w:val="008E7C9A"/>
    <w:rsid w:val="008F094F"/>
    <w:rsid w:val="008F53B1"/>
    <w:rsid w:val="008F56FE"/>
    <w:rsid w:val="00902CF3"/>
    <w:rsid w:val="00904E7C"/>
    <w:rsid w:val="009165E5"/>
    <w:rsid w:val="00940CC2"/>
    <w:rsid w:val="00943DFF"/>
    <w:rsid w:val="0095685A"/>
    <w:rsid w:val="0095760F"/>
    <w:rsid w:val="00962F96"/>
    <w:rsid w:val="009731E5"/>
    <w:rsid w:val="00974526"/>
    <w:rsid w:val="00980C71"/>
    <w:rsid w:val="0098546C"/>
    <w:rsid w:val="00986CA9"/>
    <w:rsid w:val="0099299C"/>
    <w:rsid w:val="00993482"/>
    <w:rsid w:val="009B1CE8"/>
    <w:rsid w:val="009E00BA"/>
    <w:rsid w:val="009F024D"/>
    <w:rsid w:val="009F41A9"/>
    <w:rsid w:val="009F61D9"/>
    <w:rsid w:val="00A01D22"/>
    <w:rsid w:val="00A03D72"/>
    <w:rsid w:val="00A06825"/>
    <w:rsid w:val="00A07970"/>
    <w:rsid w:val="00A16CE2"/>
    <w:rsid w:val="00A2449C"/>
    <w:rsid w:val="00A26A2F"/>
    <w:rsid w:val="00A34A94"/>
    <w:rsid w:val="00A426EB"/>
    <w:rsid w:val="00A62B69"/>
    <w:rsid w:val="00A65DB1"/>
    <w:rsid w:val="00A70667"/>
    <w:rsid w:val="00A741A6"/>
    <w:rsid w:val="00A85C85"/>
    <w:rsid w:val="00A9052D"/>
    <w:rsid w:val="00AA2278"/>
    <w:rsid w:val="00AA5C5D"/>
    <w:rsid w:val="00AA656A"/>
    <w:rsid w:val="00AA74CA"/>
    <w:rsid w:val="00AC2A6A"/>
    <w:rsid w:val="00AE3AA4"/>
    <w:rsid w:val="00AE4B1F"/>
    <w:rsid w:val="00B02290"/>
    <w:rsid w:val="00B232B1"/>
    <w:rsid w:val="00B3180C"/>
    <w:rsid w:val="00B3329C"/>
    <w:rsid w:val="00B3730B"/>
    <w:rsid w:val="00B41254"/>
    <w:rsid w:val="00B43913"/>
    <w:rsid w:val="00B440C7"/>
    <w:rsid w:val="00B4674D"/>
    <w:rsid w:val="00B6541D"/>
    <w:rsid w:val="00B67FF5"/>
    <w:rsid w:val="00B70014"/>
    <w:rsid w:val="00B81CEE"/>
    <w:rsid w:val="00BB2956"/>
    <w:rsid w:val="00BB6C7F"/>
    <w:rsid w:val="00BC7453"/>
    <w:rsid w:val="00C02A65"/>
    <w:rsid w:val="00C143FA"/>
    <w:rsid w:val="00C3456E"/>
    <w:rsid w:val="00C440E3"/>
    <w:rsid w:val="00C4730F"/>
    <w:rsid w:val="00C5301D"/>
    <w:rsid w:val="00C81D68"/>
    <w:rsid w:val="00C8390D"/>
    <w:rsid w:val="00C83A83"/>
    <w:rsid w:val="00CA4C10"/>
    <w:rsid w:val="00CB2B3F"/>
    <w:rsid w:val="00CC0341"/>
    <w:rsid w:val="00CE2141"/>
    <w:rsid w:val="00CE6036"/>
    <w:rsid w:val="00CE6BD8"/>
    <w:rsid w:val="00CF3F4E"/>
    <w:rsid w:val="00D047A3"/>
    <w:rsid w:val="00D05F61"/>
    <w:rsid w:val="00D17288"/>
    <w:rsid w:val="00D24B99"/>
    <w:rsid w:val="00D30028"/>
    <w:rsid w:val="00D37CBE"/>
    <w:rsid w:val="00D447CE"/>
    <w:rsid w:val="00D4630F"/>
    <w:rsid w:val="00D500FB"/>
    <w:rsid w:val="00D654B9"/>
    <w:rsid w:val="00D72A03"/>
    <w:rsid w:val="00D73756"/>
    <w:rsid w:val="00D767DB"/>
    <w:rsid w:val="00D839A0"/>
    <w:rsid w:val="00D86229"/>
    <w:rsid w:val="00DA0C9E"/>
    <w:rsid w:val="00DA22D8"/>
    <w:rsid w:val="00DA4C3E"/>
    <w:rsid w:val="00DA4D45"/>
    <w:rsid w:val="00DB4C3E"/>
    <w:rsid w:val="00DC1088"/>
    <w:rsid w:val="00DE3F95"/>
    <w:rsid w:val="00DE4A89"/>
    <w:rsid w:val="00DE754D"/>
    <w:rsid w:val="00E115AC"/>
    <w:rsid w:val="00E148A5"/>
    <w:rsid w:val="00E249A1"/>
    <w:rsid w:val="00E33BF2"/>
    <w:rsid w:val="00E3513F"/>
    <w:rsid w:val="00E4177B"/>
    <w:rsid w:val="00E41D9B"/>
    <w:rsid w:val="00E64C60"/>
    <w:rsid w:val="00E71BEE"/>
    <w:rsid w:val="00E75C81"/>
    <w:rsid w:val="00E77B3F"/>
    <w:rsid w:val="00E82A22"/>
    <w:rsid w:val="00E8629B"/>
    <w:rsid w:val="00E95D10"/>
    <w:rsid w:val="00EC4EF5"/>
    <w:rsid w:val="00EC7F2F"/>
    <w:rsid w:val="00ED3794"/>
    <w:rsid w:val="00ED4B17"/>
    <w:rsid w:val="00EE0D47"/>
    <w:rsid w:val="00EE39A8"/>
    <w:rsid w:val="00EE3FBF"/>
    <w:rsid w:val="00EF5995"/>
    <w:rsid w:val="00EF6C6B"/>
    <w:rsid w:val="00EF6DB5"/>
    <w:rsid w:val="00F03D4C"/>
    <w:rsid w:val="00F05985"/>
    <w:rsid w:val="00F22FE6"/>
    <w:rsid w:val="00F33242"/>
    <w:rsid w:val="00F44CF5"/>
    <w:rsid w:val="00F544F8"/>
    <w:rsid w:val="00F57D3B"/>
    <w:rsid w:val="00F77758"/>
    <w:rsid w:val="00F94633"/>
    <w:rsid w:val="00FA4EAE"/>
    <w:rsid w:val="00FB2BAC"/>
    <w:rsid w:val="00FB6253"/>
    <w:rsid w:val="00FB7DAC"/>
    <w:rsid w:val="00FC019B"/>
    <w:rsid w:val="00FD71AF"/>
    <w:rsid w:val="00FE2956"/>
    <w:rsid w:val="00FE5565"/>
    <w:rsid w:val="00FF2500"/>
    <w:rsid w:val="00FF305D"/>
    <w:rsid w:val="00FF4711"/>
    <w:rsid w:val="05AD7F03"/>
    <w:rsid w:val="35FDAE93"/>
    <w:rsid w:val="672E42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E6289"/>
  <w15:chartTrackingRefBased/>
  <w15:docId w15:val="{F7903083-5173-49D2-BB3C-FD6DC0F7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6">
    <w:name w:val="heading 6"/>
    <w:basedOn w:val="Normal"/>
    <w:next w:val="Normal"/>
    <w:link w:val="Heading6Char"/>
    <w:autoRedefine/>
    <w:semiHidden/>
    <w:qFormat/>
    <w:rsid w:val="00194FAD"/>
    <w:pPr>
      <w:keepNext/>
      <w:numPr>
        <w:ilvl w:val="5"/>
        <w:numId w:val="42"/>
      </w:numPr>
      <w:spacing w:before="160" w:after="80"/>
      <w:jc w:val="both"/>
      <w:outlineLvl w:val="5"/>
    </w:pPr>
    <w:rPr>
      <w:rFonts w:ascii="Arial" w:hAnsi="Arial"/>
      <w:b/>
      <w:sz w:val="20"/>
      <w:lang w:val="en-GB"/>
    </w:rPr>
  </w:style>
  <w:style w:type="paragraph" w:styleId="Heading7">
    <w:name w:val="heading 7"/>
    <w:basedOn w:val="Normal"/>
    <w:next w:val="Normal"/>
    <w:link w:val="Heading7Char"/>
    <w:semiHidden/>
    <w:qFormat/>
    <w:rsid w:val="00194FAD"/>
    <w:pPr>
      <w:keepNext/>
      <w:numPr>
        <w:ilvl w:val="6"/>
        <w:numId w:val="42"/>
      </w:numPr>
      <w:jc w:val="both"/>
      <w:outlineLvl w:val="6"/>
    </w:pPr>
    <w:rPr>
      <w:rFonts w:ascii="Arial" w:hAnsi="Arial"/>
      <w:b/>
      <w:smallCaps/>
      <w:color w:val="000000"/>
      <w:lang w:val="en-GB"/>
    </w:rPr>
  </w:style>
  <w:style w:type="paragraph" w:styleId="Heading8">
    <w:name w:val="heading 8"/>
    <w:basedOn w:val="Normal"/>
    <w:next w:val="Normal"/>
    <w:link w:val="Heading8Char"/>
    <w:autoRedefine/>
    <w:semiHidden/>
    <w:qFormat/>
    <w:rsid w:val="00194FAD"/>
    <w:pPr>
      <w:keepNext/>
      <w:pageBreakBefore/>
      <w:numPr>
        <w:ilvl w:val="7"/>
        <w:numId w:val="42"/>
      </w:numPr>
      <w:pBdr>
        <w:bottom w:val="single" w:sz="4" w:space="1" w:color="auto"/>
      </w:pBdr>
      <w:spacing w:before="600" w:after="120"/>
      <w:jc w:val="both"/>
      <w:outlineLvl w:val="7"/>
    </w:pPr>
    <w:rPr>
      <w:rFonts w:ascii="Arial" w:hAnsi="Arial"/>
      <w:b/>
      <w:smallCap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FooterChar">
    <w:name w:val="Footer Char"/>
    <w:link w:val="Footer"/>
    <w:uiPriority w:val="99"/>
    <w:rsid w:val="003C2DC2"/>
    <w:rPr>
      <w:sz w:val="24"/>
      <w:szCs w:val="24"/>
      <w:lang w:val="en-US" w:eastAsia="en-US"/>
    </w:rPr>
  </w:style>
  <w:style w:type="paragraph" w:styleId="BalloonText">
    <w:name w:val="Balloon Text"/>
    <w:basedOn w:val="Normal"/>
    <w:link w:val="BalloonTextChar"/>
    <w:rsid w:val="0023117D"/>
    <w:rPr>
      <w:rFonts w:ascii="Tahoma" w:hAnsi="Tahoma" w:cs="Tahoma"/>
      <w:sz w:val="16"/>
      <w:szCs w:val="16"/>
    </w:rPr>
  </w:style>
  <w:style w:type="character" w:customStyle="1" w:styleId="BalloonTextChar">
    <w:name w:val="Balloon Text Char"/>
    <w:link w:val="BalloonText"/>
    <w:rsid w:val="0023117D"/>
    <w:rPr>
      <w:rFonts w:ascii="Tahoma" w:hAnsi="Tahoma" w:cs="Tahoma"/>
      <w:sz w:val="16"/>
      <w:szCs w:val="16"/>
      <w:lang w:val="en-US" w:eastAsia="en-US"/>
    </w:rPr>
  </w:style>
  <w:style w:type="paragraph" w:customStyle="1" w:styleId="Default">
    <w:name w:val="Default"/>
    <w:rsid w:val="00F9463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7A0A4E"/>
    <w:rPr>
      <w:rFonts w:ascii="Calibri" w:eastAsia="Calibri" w:hAnsi="Calibri"/>
      <w:sz w:val="22"/>
      <w:szCs w:val="22"/>
      <w:lang w:eastAsia="en-US"/>
    </w:rPr>
  </w:style>
  <w:style w:type="paragraph" w:styleId="BodyText">
    <w:name w:val="Body Text"/>
    <w:basedOn w:val="Normal"/>
    <w:link w:val="BodyTextChar"/>
    <w:rsid w:val="007A0A4E"/>
    <w:pPr>
      <w:spacing w:after="120"/>
    </w:pPr>
    <w:rPr>
      <w:rFonts w:ascii="Trebuchet MS" w:hAnsi="Trebuchet MS"/>
      <w:sz w:val="22"/>
      <w:lang w:val="en-GB"/>
    </w:rPr>
  </w:style>
  <w:style w:type="character" w:customStyle="1" w:styleId="BodyTextChar">
    <w:name w:val="Body Text Char"/>
    <w:link w:val="BodyText"/>
    <w:rsid w:val="007A0A4E"/>
    <w:rPr>
      <w:rFonts w:ascii="Trebuchet MS" w:hAnsi="Trebuchet MS"/>
      <w:sz w:val="22"/>
      <w:szCs w:val="24"/>
      <w:lang w:eastAsia="en-US"/>
    </w:rPr>
  </w:style>
  <w:style w:type="paragraph" w:styleId="TOC1">
    <w:name w:val="toc 1"/>
    <w:basedOn w:val="Normal"/>
    <w:next w:val="Normal"/>
    <w:autoRedefine/>
    <w:uiPriority w:val="99"/>
    <w:rsid w:val="00432BFF"/>
    <w:pPr>
      <w:tabs>
        <w:tab w:val="left" w:pos="709"/>
        <w:tab w:val="right" w:pos="8640"/>
      </w:tabs>
      <w:spacing w:before="120"/>
      <w:ind w:left="706" w:right="1224" w:hanging="706"/>
      <w:jc w:val="both"/>
    </w:pPr>
    <w:rPr>
      <w:rFonts w:ascii="Trebuchet MS" w:hAnsi="Trebuchet MS"/>
      <w:sz w:val="20"/>
      <w:lang w:val="en-GB"/>
    </w:rPr>
  </w:style>
  <w:style w:type="character" w:styleId="Hyperlink">
    <w:name w:val="Hyperlink"/>
    <w:uiPriority w:val="99"/>
    <w:rsid w:val="00432BFF"/>
    <w:rPr>
      <w:color w:val="0000FF"/>
      <w:u w:val="single"/>
    </w:rPr>
  </w:style>
  <w:style w:type="paragraph" w:styleId="BodyText2">
    <w:name w:val="Body Text 2"/>
    <w:basedOn w:val="Normal"/>
    <w:link w:val="BodyText2Char"/>
    <w:rsid w:val="00194FAD"/>
    <w:pPr>
      <w:spacing w:after="120" w:line="480" w:lineRule="auto"/>
    </w:pPr>
  </w:style>
  <w:style w:type="character" w:customStyle="1" w:styleId="BodyText2Char">
    <w:name w:val="Body Text 2 Char"/>
    <w:link w:val="BodyText2"/>
    <w:rsid w:val="00194FAD"/>
    <w:rPr>
      <w:sz w:val="24"/>
      <w:szCs w:val="24"/>
      <w:lang w:val="en-US" w:eastAsia="en-US"/>
    </w:rPr>
  </w:style>
  <w:style w:type="character" w:customStyle="1" w:styleId="Heading6Char">
    <w:name w:val="Heading 6 Char"/>
    <w:link w:val="Heading6"/>
    <w:semiHidden/>
    <w:rsid w:val="00194FAD"/>
    <w:rPr>
      <w:rFonts w:ascii="Arial" w:hAnsi="Arial"/>
      <w:b/>
      <w:szCs w:val="24"/>
      <w:lang w:eastAsia="en-US"/>
    </w:rPr>
  </w:style>
  <w:style w:type="character" w:customStyle="1" w:styleId="Heading7Char">
    <w:name w:val="Heading 7 Char"/>
    <w:link w:val="Heading7"/>
    <w:semiHidden/>
    <w:rsid w:val="00194FAD"/>
    <w:rPr>
      <w:rFonts w:ascii="Arial" w:hAnsi="Arial"/>
      <w:b/>
      <w:smallCaps/>
      <w:color w:val="000000"/>
      <w:sz w:val="24"/>
      <w:szCs w:val="24"/>
      <w:lang w:eastAsia="en-US"/>
    </w:rPr>
  </w:style>
  <w:style w:type="character" w:customStyle="1" w:styleId="Heading8Char">
    <w:name w:val="Heading 8 Char"/>
    <w:link w:val="Heading8"/>
    <w:semiHidden/>
    <w:rsid w:val="00194FAD"/>
    <w:rPr>
      <w:rFonts w:ascii="Arial" w:hAnsi="Arial"/>
      <w:b/>
      <w:smallCaps/>
      <w:sz w:val="28"/>
      <w:szCs w:val="24"/>
      <w:lang w:eastAsia="en-US"/>
    </w:rPr>
  </w:style>
  <w:style w:type="paragraph" w:styleId="CommentText">
    <w:name w:val="annotation text"/>
    <w:basedOn w:val="Normal"/>
    <w:link w:val="CommentTextChar"/>
    <w:uiPriority w:val="99"/>
    <w:rsid w:val="00194FAD"/>
    <w:pPr>
      <w:spacing w:line="200" w:lineRule="atLeast"/>
      <w:jc w:val="both"/>
    </w:pPr>
    <w:rPr>
      <w:rFonts w:ascii="Trebuchet MS" w:hAnsi="Trebuchet MS"/>
      <w:sz w:val="20"/>
      <w:lang w:val="en-GB"/>
    </w:rPr>
  </w:style>
  <w:style w:type="character" w:customStyle="1" w:styleId="CommentTextChar">
    <w:name w:val="Comment Text Char"/>
    <w:link w:val="CommentText"/>
    <w:uiPriority w:val="99"/>
    <w:rsid w:val="00194FAD"/>
    <w:rPr>
      <w:rFonts w:ascii="Trebuchet MS" w:hAnsi="Trebuchet MS"/>
      <w:szCs w:val="24"/>
      <w:lang w:eastAsia="en-US"/>
    </w:rPr>
  </w:style>
  <w:style w:type="paragraph" w:customStyle="1" w:styleId="HeadNum2">
    <w:name w:val="Head Num 2"/>
    <w:basedOn w:val="Normal"/>
    <w:uiPriority w:val="1"/>
    <w:rsid w:val="00194FAD"/>
    <w:pPr>
      <w:numPr>
        <w:ilvl w:val="1"/>
        <w:numId w:val="42"/>
      </w:numPr>
      <w:spacing w:after="240"/>
      <w:jc w:val="both"/>
    </w:pPr>
    <w:rPr>
      <w:rFonts w:ascii="Trebuchet MS" w:hAnsi="Trebuchet MS"/>
      <w:sz w:val="20"/>
      <w:lang w:val="en-GB"/>
    </w:rPr>
  </w:style>
  <w:style w:type="paragraph" w:customStyle="1" w:styleId="HeadNum1">
    <w:name w:val="Head Num 1"/>
    <w:basedOn w:val="Normal"/>
    <w:next w:val="HeadNum2"/>
    <w:uiPriority w:val="1"/>
    <w:rsid w:val="00194FAD"/>
    <w:pPr>
      <w:keepNext/>
      <w:numPr>
        <w:numId w:val="42"/>
      </w:numPr>
      <w:spacing w:after="240"/>
      <w:jc w:val="both"/>
    </w:pPr>
    <w:rPr>
      <w:rFonts w:ascii="Trebuchet MS" w:hAnsi="Trebuchet MS"/>
      <w:b/>
      <w:sz w:val="22"/>
      <w:lang w:val="en-GB"/>
    </w:rPr>
  </w:style>
  <w:style w:type="paragraph" w:customStyle="1" w:styleId="HeadNum3">
    <w:name w:val="Head Num 3"/>
    <w:basedOn w:val="Normal"/>
    <w:uiPriority w:val="1"/>
    <w:rsid w:val="00194FAD"/>
    <w:pPr>
      <w:numPr>
        <w:ilvl w:val="2"/>
        <w:numId w:val="42"/>
      </w:numPr>
      <w:spacing w:after="240"/>
      <w:jc w:val="both"/>
    </w:pPr>
    <w:rPr>
      <w:rFonts w:ascii="Trebuchet MS" w:hAnsi="Trebuchet MS"/>
      <w:sz w:val="20"/>
      <w:lang w:val="en-GB"/>
    </w:rPr>
  </w:style>
  <w:style w:type="paragraph" w:customStyle="1" w:styleId="HeadNum4">
    <w:name w:val="Head Num 4"/>
    <w:basedOn w:val="Normal"/>
    <w:uiPriority w:val="1"/>
    <w:rsid w:val="00194FAD"/>
    <w:pPr>
      <w:numPr>
        <w:ilvl w:val="3"/>
        <w:numId w:val="42"/>
      </w:numPr>
      <w:spacing w:after="240"/>
      <w:jc w:val="both"/>
    </w:pPr>
    <w:rPr>
      <w:rFonts w:ascii="Trebuchet MS" w:hAnsi="Trebuchet MS"/>
      <w:sz w:val="20"/>
      <w:lang w:val="en-GB"/>
    </w:rPr>
  </w:style>
  <w:style w:type="paragraph" w:customStyle="1" w:styleId="HeadNum5">
    <w:name w:val="Head Num 5"/>
    <w:basedOn w:val="Normal"/>
    <w:uiPriority w:val="1"/>
    <w:rsid w:val="00194FAD"/>
    <w:pPr>
      <w:numPr>
        <w:ilvl w:val="4"/>
        <w:numId w:val="42"/>
      </w:numPr>
      <w:spacing w:after="240"/>
      <w:jc w:val="both"/>
    </w:pPr>
    <w:rPr>
      <w:rFonts w:ascii="Trebuchet MS" w:hAnsi="Trebuchet MS"/>
      <w:sz w:val="20"/>
      <w:lang w:val="en-GB"/>
    </w:rPr>
  </w:style>
  <w:style w:type="character" w:styleId="CommentReference">
    <w:name w:val="annotation reference"/>
    <w:uiPriority w:val="99"/>
    <w:rsid w:val="00194FAD"/>
    <w:rPr>
      <w:sz w:val="16"/>
      <w:szCs w:val="16"/>
    </w:rPr>
  </w:style>
  <w:style w:type="paragraph" w:styleId="EndnoteText">
    <w:name w:val="endnote text"/>
    <w:basedOn w:val="Normal"/>
    <w:link w:val="EndnoteTextChar"/>
    <w:uiPriority w:val="99"/>
    <w:rsid w:val="00194FAD"/>
    <w:pPr>
      <w:jc w:val="both"/>
    </w:pPr>
    <w:rPr>
      <w:rFonts w:ascii="Trebuchet MS" w:hAnsi="Trebuchet MS"/>
      <w:sz w:val="20"/>
      <w:szCs w:val="20"/>
      <w:lang w:val="en-GB"/>
    </w:rPr>
  </w:style>
  <w:style w:type="character" w:customStyle="1" w:styleId="EndnoteTextChar">
    <w:name w:val="Endnote Text Char"/>
    <w:link w:val="EndnoteText"/>
    <w:uiPriority w:val="99"/>
    <w:rsid w:val="00194FAD"/>
    <w:rPr>
      <w:rFonts w:ascii="Trebuchet MS" w:hAnsi="Trebuchet MS"/>
      <w:lang w:eastAsia="en-US"/>
    </w:rPr>
  </w:style>
  <w:style w:type="character" w:styleId="EndnoteReference">
    <w:name w:val="endnote reference"/>
    <w:unhideWhenUsed/>
    <w:rsid w:val="00194FAD"/>
    <w:rPr>
      <w:vertAlign w:val="superscript"/>
    </w:rPr>
  </w:style>
  <w:style w:type="character" w:styleId="FollowedHyperlink">
    <w:name w:val="FollowedHyperlink"/>
    <w:rsid w:val="000317A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4749">
      <w:bodyDiv w:val="1"/>
      <w:marLeft w:val="0"/>
      <w:marRight w:val="0"/>
      <w:marTop w:val="0"/>
      <w:marBottom w:val="0"/>
      <w:divBdr>
        <w:top w:val="none" w:sz="0" w:space="0" w:color="auto"/>
        <w:left w:val="none" w:sz="0" w:space="0" w:color="auto"/>
        <w:bottom w:val="none" w:sz="0" w:space="0" w:color="auto"/>
        <w:right w:val="none" w:sz="0" w:space="0" w:color="auto"/>
      </w:divBdr>
    </w:div>
    <w:div w:id="843938578">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3" ma:contentTypeDescription="Create a new document." ma:contentTypeScope="" ma:versionID="37773a806a8ed2523062025203cc1fe9">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6d887ff342bab525dac785b8b066f05e"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CFA652E-D851-4330-A288-8D6A2D4E2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06655-2AD4-438A-A9E9-3C04D8EE6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FCBB3-D549-4000-9321-EB73AD0862E3}">
  <ds:schemaRefs>
    <ds:schemaRef ds:uri="http://schemas.microsoft.com/sharepoint/v3/contenttype/forms"/>
  </ds:schemaRefs>
</ds:datastoreItem>
</file>

<file path=customXml/itemProps4.xml><?xml version="1.0" encoding="utf-8"?>
<ds:datastoreItem xmlns:ds="http://schemas.openxmlformats.org/officeDocument/2006/customXml" ds:itemID="{FA4182D5-8C65-4107-A8DE-E699F9EBC1DB}">
  <ds:schemaRefs>
    <ds:schemaRef ds:uri="http://schemas.openxmlformats.org/officeDocument/2006/bibliography"/>
  </ds:schemaRefs>
</ds:datastoreItem>
</file>

<file path=customXml/itemProps5.xml><?xml version="1.0" encoding="utf-8"?>
<ds:datastoreItem xmlns:ds="http://schemas.openxmlformats.org/officeDocument/2006/customXml" ds:itemID="{A09546DA-3CF2-466E-B132-09019C5C60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2574</Words>
  <Characters>14672</Characters>
  <Application>Microsoft Office Word</Application>
  <DocSecurity>4</DocSecurity>
  <Lines>122</Lines>
  <Paragraphs>34</Paragraphs>
  <ScaleCrop>false</ScaleCrop>
  <Company>BGCBC</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Sharon Elliott</cp:lastModifiedBy>
  <cp:revision>7</cp:revision>
  <cp:lastPrinted>2013-11-26T08:12:00Z</cp:lastPrinted>
  <dcterms:created xsi:type="dcterms:W3CDTF">2021-12-15T17:58:00Z</dcterms:created>
  <dcterms:modified xsi:type="dcterms:W3CDTF">2022-01-18T19:21:00Z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245400.000000000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ies>
</file>